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F" w:rsidRDefault="00CA3ADF" w:rsidP="003A3158">
      <w:pPr>
        <w:pStyle w:val="40"/>
        <w:shd w:val="clear" w:color="auto" w:fill="auto"/>
        <w:tabs>
          <w:tab w:val="left" w:pos="993"/>
        </w:tabs>
        <w:spacing w:after="0" w:line="240" w:lineRule="auto"/>
        <w:ind w:left="5080" w:firstLine="23"/>
        <w:jc w:val="right"/>
        <w:rPr>
          <w:spacing w:val="0"/>
          <w:sz w:val="20"/>
          <w:szCs w:val="20"/>
        </w:rPr>
      </w:pPr>
    </w:p>
    <w:p w:rsidR="00BE6003" w:rsidRDefault="00652B6C" w:rsidP="003A3158">
      <w:pPr>
        <w:pStyle w:val="40"/>
        <w:shd w:val="clear" w:color="auto" w:fill="auto"/>
        <w:tabs>
          <w:tab w:val="left" w:pos="993"/>
        </w:tabs>
        <w:spacing w:after="0" w:line="240" w:lineRule="auto"/>
        <w:ind w:left="5080" w:firstLine="23"/>
        <w:jc w:val="right"/>
        <w:rPr>
          <w:spacing w:val="0"/>
          <w:sz w:val="20"/>
          <w:szCs w:val="20"/>
        </w:rPr>
      </w:pPr>
      <w:r w:rsidRPr="003A3158">
        <w:rPr>
          <w:spacing w:val="0"/>
          <w:sz w:val="20"/>
          <w:szCs w:val="20"/>
        </w:rPr>
        <w:t>Приложение</w:t>
      </w:r>
      <w:r w:rsidR="003A3158">
        <w:rPr>
          <w:spacing w:val="0"/>
          <w:sz w:val="20"/>
          <w:szCs w:val="20"/>
        </w:rPr>
        <w:t xml:space="preserve"> </w:t>
      </w:r>
      <w:r w:rsidRPr="003A3158">
        <w:rPr>
          <w:spacing w:val="0"/>
          <w:sz w:val="20"/>
          <w:szCs w:val="20"/>
        </w:rPr>
        <w:t>к приказу</w:t>
      </w:r>
      <w:r w:rsidR="003A3158">
        <w:rPr>
          <w:spacing w:val="0"/>
          <w:sz w:val="20"/>
          <w:szCs w:val="20"/>
        </w:rPr>
        <w:t xml:space="preserve"> учреждения </w:t>
      </w:r>
    </w:p>
    <w:p w:rsidR="00B756EC" w:rsidRDefault="00652B6C" w:rsidP="003A3158">
      <w:pPr>
        <w:pStyle w:val="40"/>
        <w:shd w:val="clear" w:color="auto" w:fill="auto"/>
        <w:tabs>
          <w:tab w:val="left" w:pos="993"/>
        </w:tabs>
        <w:spacing w:after="0" w:line="240" w:lineRule="auto"/>
        <w:ind w:left="5080" w:firstLine="23"/>
        <w:jc w:val="right"/>
        <w:rPr>
          <w:spacing w:val="0"/>
          <w:sz w:val="20"/>
          <w:szCs w:val="20"/>
        </w:rPr>
      </w:pPr>
      <w:r w:rsidRPr="003A3158">
        <w:rPr>
          <w:spacing w:val="0"/>
          <w:sz w:val="20"/>
          <w:szCs w:val="20"/>
        </w:rPr>
        <w:t>от</w:t>
      </w:r>
      <w:r w:rsidR="003A3158">
        <w:rPr>
          <w:spacing w:val="0"/>
          <w:sz w:val="20"/>
          <w:szCs w:val="20"/>
        </w:rPr>
        <w:t xml:space="preserve"> </w:t>
      </w:r>
      <w:r w:rsidR="00BE6003">
        <w:rPr>
          <w:spacing w:val="0"/>
          <w:sz w:val="20"/>
          <w:szCs w:val="20"/>
        </w:rPr>
        <w:t>13.09.2017</w:t>
      </w:r>
      <w:r w:rsidR="0089006A">
        <w:rPr>
          <w:spacing w:val="0"/>
          <w:sz w:val="20"/>
          <w:szCs w:val="20"/>
        </w:rPr>
        <w:t xml:space="preserve"> </w:t>
      </w:r>
      <w:r w:rsidR="00BE6003">
        <w:rPr>
          <w:spacing w:val="0"/>
          <w:sz w:val="20"/>
          <w:szCs w:val="20"/>
        </w:rPr>
        <w:t>г.</w:t>
      </w:r>
      <w:r w:rsidR="003A3158">
        <w:rPr>
          <w:spacing w:val="0"/>
          <w:sz w:val="20"/>
          <w:szCs w:val="20"/>
        </w:rPr>
        <w:t xml:space="preserve">№ </w:t>
      </w:r>
      <w:r w:rsidR="00BE6003">
        <w:rPr>
          <w:spacing w:val="0"/>
          <w:sz w:val="20"/>
          <w:szCs w:val="20"/>
        </w:rPr>
        <w:t>133/ОД</w:t>
      </w:r>
    </w:p>
    <w:p w:rsidR="003A3158" w:rsidRPr="003A3158" w:rsidRDefault="003A3158" w:rsidP="003A3158">
      <w:pPr>
        <w:pStyle w:val="40"/>
        <w:shd w:val="clear" w:color="auto" w:fill="auto"/>
        <w:tabs>
          <w:tab w:val="left" w:pos="993"/>
        </w:tabs>
        <w:spacing w:after="0" w:line="240" w:lineRule="auto"/>
        <w:ind w:left="5080" w:firstLine="23"/>
        <w:jc w:val="right"/>
        <w:rPr>
          <w:spacing w:val="0"/>
          <w:sz w:val="20"/>
          <w:szCs w:val="20"/>
        </w:rPr>
      </w:pPr>
    </w:p>
    <w:p w:rsidR="00B756EC" w:rsidRPr="00CA3ADF" w:rsidRDefault="00652B6C" w:rsidP="005C0EE7">
      <w:pPr>
        <w:pStyle w:val="11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20" w:firstLine="547"/>
        <w:rPr>
          <w:spacing w:val="0"/>
          <w:sz w:val="24"/>
          <w:szCs w:val="24"/>
        </w:rPr>
      </w:pPr>
      <w:bookmarkStart w:id="0" w:name="bookmark1"/>
      <w:r w:rsidRPr="00CA3ADF">
        <w:rPr>
          <w:spacing w:val="0"/>
          <w:sz w:val="24"/>
          <w:szCs w:val="24"/>
        </w:rPr>
        <w:t>ПРАВИЛА</w:t>
      </w:r>
      <w:bookmarkEnd w:id="0"/>
    </w:p>
    <w:p w:rsidR="00B756EC" w:rsidRPr="00CA3ADF" w:rsidRDefault="00652B6C" w:rsidP="005C0EE7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20" w:firstLine="547"/>
        <w:jc w:val="center"/>
        <w:rPr>
          <w:spacing w:val="0"/>
          <w:sz w:val="24"/>
          <w:szCs w:val="24"/>
        </w:rPr>
      </w:pPr>
      <w:bookmarkStart w:id="1" w:name="_GoBack"/>
      <w:r w:rsidRPr="00CA3ADF">
        <w:rPr>
          <w:spacing w:val="0"/>
          <w:sz w:val="24"/>
          <w:szCs w:val="24"/>
        </w:rPr>
        <w:t>работы с обезличенными персональными данными</w:t>
      </w:r>
    </w:p>
    <w:bookmarkEnd w:id="1"/>
    <w:p w:rsidR="003A3158" w:rsidRPr="00CA3ADF" w:rsidRDefault="003A3158" w:rsidP="005C0EE7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left="20" w:firstLine="547"/>
        <w:jc w:val="center"/>
        <w:rPr>
          <w:spacing w:val="0"/>
          <w:sz w:val="24"/>
          <w:szCs w:val="24"/>
        </w:rPr>
      </w:pPr>
    </w:p>
    <w:p w:rsidR="00B756EC" w:rsidRPr="00CA3ADF" w:rsidRDefault="003A3158" w:rsidP="005C0EE7">
      <w:pPr>
        <w:pStyle w:val="11"/>
        <w:keepNext/>
        <w:keepLines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20" w:firstLine="547"/>
        <w:jc w:val="both"/>
        <w:rPr>
          <w:spacing w:val="0"/>
          <w:sz w:val="24"/>
          <w:szCs w:val="24"/>
        </w:rPr>
      </w:pPr>
      <w:bookmarkStart w:id="2" w:name="bookmark2"/>
      <w:r w:rsidRPr="00CA3ADF">
        <w:rPr>
          <w:spacing w:val="0"/>
          <w:sz w:val="24"/>
          <w:szCs w:val="24"/>
        </w:rPr>
        <w:t xml:space="preserve">1. </w:t>
      </w:r>
      <w:r w:rsidR="00652B6C" w:rsidRPr="00CA3ADF">
        <w:rPr>
          <w:spacing w:val="0"/>
          <w:sz w:val="24"/>
          <w:szCs w:val="24"/>
        </w:rPr>
        <w:t>ОБЩИЕ ПОЛОЖЕНИЯ</w:t>
      </w:r>
      <w:bookmarkEnd w:id="2"/>
    </w:p>
    <w:p w:rsidR="003A3158" w:rsidRPr="00CA3ADF" w:rsidRDefault="003A3158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1.1. </w:t>
      </w:r>
      <w:proofErr w:type="gramStart"/>
      <w:r w:rsidR="00652B6C" w:rsidRPr="00CA3ADF">
        <w:rPr>
          <w:sz w:val="24"/>
          <w:szCs w:val="24"/>
        </w:rPr>
        <w:t xml:space="preserve">Настоящие Правила работы с обезличенными персональными данными </w:t>
      </w:r>
      <w:r w:rsidRPr="00CA3ADF">
        <w:rPr>
          <w:sz w:val="24"/>
          <w:szCs w:val="24"/>
        </w:rPr>
        <w:t xml:space="preserve">муниципального автономного учреждения </w:t>
      </w:r>
      <w:r w:rsidR="005C0EE7" w:rsidRPr="00CA3ADF">
        <w:rPr>
          <w:sz w:val="24"/>
          <w:szCs w:val="24"/>
        </w:rPr>
        <w:t>Центр физкультурной и спортивной работы Тюменского муниципального района</w:t>
      </w:r>
      <w:r w:rsidR="00652B6C" w:rsidRPr="00CA3ADF">
        <w:rPr>
          <w:sz w:val="24"/>
          <w:szCs w:val="24"/>
        </w:rPr>
        <w:t xml:space="preserve"> (далее </w:t>
      </w:r>
      <w:r w:rsidRPr="00CA3ADF">
        <w:rPr>
          <w:sz w:val="24"/>
          <w:szCs w:val="24"/>
        </w:rPr>
        <w:t>-</w:t>
      </w:r>
      <w:r w:rsidR="00652B6C" w:rsidRPr="00CA3ADF">
        <w:rPr>
          <w:sz w:val="24"/>
          <w:szCs w:val="24"/>
        </w:rPr>
        <w:t xml:space="preserve"> </w:t>
      </w:r>
      <w:r w:rsidRPr="00CA3ADF">
        <w:rPr>
          <w:sz w:val="24"/>
          <w:szCs w:val="24"/>
        </w:rPr>
        <w:t>Правила и учреждение соответственно</w:t>
      </w:r>
      <w:r w:rsidR="00652B6C" w:rsidRPr="00CA3ADF">
        <w:rPr>
          <w:sz w:val="24"/>
          <w:szCs w:val="24"/>
        </w:rPr>
        <w:t>) разработаны с учетом Федерального закона от 27.07.2006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№ 152-ФЗ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«</w:t>
      </w:r>
      <w:r w:rsidRPr="00CA3ADF">
        <w:rPr>
          <w:sz w:val="24"/>
          <w:szCs w:val="24"/>
        </w:rPr>
        <w:t>О</w:t>
      </w:r>
      <w:r w:rsidR="00652B6C" w:rsidRPr="00CA3ADF">
        <w:rPr>
          <w:sz w:val="24"/>
          <w:szCs w:val="24"/>
        </w:rPr>
        <w:t xml:space="preserve"> персональных данных»</w:t>
      </w:r>
      <w:r w:rsidRPr="00CA3ADF">
        <w:rPr>
          <w:sz w:val="24"/>
          <w:szCs w:val="24"/>
        </w:rPr>
        <w:t>,</w:t>
      </w:r>
      <w:r w:rsidR="00652B6C" w:rsidRPr="00CA3ADF">
        <w:rPr>
          <w:sz w:val="24"/>
          <w:szCs w:val="24"/>
        </w:rPr>
        <w:t xml:space="preserve"> постановлени</w:t>
      </w:r>
      <w:r w:rsidRPr="00CA3ADF">
        <w:rPr>
          <w:sz w:val="24"/>
          <w:szCs w:val="24"/>
        </w:rPr>
        <w:t>я</w:t>
      </w:r>
      <w:r w:rsidR="00652B6C" w:rsidRPr="00CA3ADF">
        <w:rPr>
          <w:sz w:val="24"/>
          <w:szCs w:val="24"/>
        </w:rPr>
        <w:t xml:space="preserve"> Правительства Российской Федерации от 21.03.2012№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="00652B6C" w:rsidRPr="00CA3ADF">
        <w:rPr>
          <w:sz w:val="24"/>
          <w:szCs w:val="24"/>
        </w:rPr>
        <w:t xml:space="preserve"> </w:t>
      </w:r>
      <w:proofErr w:type="gramStart"/>
      <w:r w:rsidR="00652B6C" w:rsidRPr="00CA3ADF">
        <w:rPr>
          <w:sz w:val="24"/>
          <w:szCs w:val="24"/>
        </w:rPr>
        <w:t xml:space="preserve">с ним нормативными правовыми актами, операторами, являющимися государственными или муниципальными органами», приказа </w:t>
      </w:r>
      <w:proofErr w:type="spellStart"/>
      <w:r w:rsidR="00652B6C" w:rsidRPr="00CA3ADF">
        <w:rPr>
          <w:sz w:val="24"/>
          <w:szCs w:val="24"/>
        </w:rPr>
        <w:t>Роскомнадзора</w:t>
      </w:r>
      <w:proofErr w:type="spellEnd"/>
      <w:r w:rsidR="00652B6C" w:rsidRPr="00CA3ADF">
        <w:rPr>
          <w:sz w:val="24"/>
          <w:szCs w:val="24"/>
        </w:rPr>
        <w:t xml:space="preserve"> от 05.09.2013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№ 996 «Об утверждении требований и методов по обезличиванию персональных данных (вместе с «Требованиями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программ»)».</w:t>
      </w:r>
      <w:proofErr w:type="gramEnd"/>
    </w:p>
    <w:p w:rsidR="00B756EC" w:rsidRPr="00CA3ADF" w:rsidRDefault="003A3158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1.2. </w:t>
      </w:r>
      <w:r w:rsidR="00652B6C" w:rsidRPr="00CA3ADF">
        <w:rPr>
          <w:sz w:val="24"/>
          <w:szCs w:val="24"/>
        </w:rPr>
        <w:t xml:space="preserve">Настоящие Правила определяют требования и методы по обезличиванию персональных данных, а также порядок работы с обезличенными данными в </w:t>
      </w:r>
      <w:r w:rsidRPr="00CA3ADF">
        <w:rPr>
          <w:sz w:val="24"/>
          <w:szCs w:val="24"/>
        </w:rPr>
        <w:t>учреждении</w:t>
      </w:r>
      <w:r w:rsidR="00652B6C" w:rsidRPr="00CA3ADF">
        <w:rPr>
          <w:sz w:val="24"/>
          <w:szCs w:val="24"/>
        </w:rPr>
        <w:t>.</w:t>
      </w:r>
    </w:p>
    <w:p w:rsidR="00B756EC" w:rsidRPr="00CA3ADF" w:rsidRDefault="003A3158" w:rsidP="005C0EE7">
      <w:pPr>
        <w:pStyle w:val="11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20" w:firstLine="547"/>
        <w:jc w:val="both"/>
        <w:rPr>
          <w:spacing w:val="0"/>
          <w:sz w:val="24"/>
          <w:szCs w:val="24"/>
        </w:rPr>
      </w:pPr>
      <w:bookmarkStart w:id="3" w:name="bookmark3"/>
      <w:r w:rsidRPr="00CA3ADF">
        <w:rPr>
          <w:spacing w:val="0"/>
          <w:sz w:val="24"/>
          <w:szCs w:val="24"/>
        </w:rPr>
        <w:t xml:space="preserve">2. </w:t>
      </w:r>
      <w:r w:rsidR="00652B6C" w:rsidRPr="00CA3ADF">
        <w:rPr>
          <w:spacing w:val="0"/>
          <w:sz w:val="24"/>
          <w:szCs w:val="24"/>
        </w:rPr>
        <w:t>ТЕРМИНЫ И ОПРЕДЕЛЕНИЯ</w:t>
      </w:r>
      <w:bookmarkEnd w:id="3"/>
    </w:p>
    <w:p w:rsidR="003A3158" w:rsidRPr="00CA3ADF" w:rsidRDefault="003A3158" w:rsidP="005C0EE7">
      <w:pPr>
        <w:pStyle w:val="1"/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2.1. </w:t>
      </w:r>
      <w:r w:rsidR="00652B6C" w:rsidRPr="00CA3ADF">
        <w:rPr>
          <w:sz w:val="24"/>
          <w:szCs w:val="24"/>
        </w:rPr>
        <w:t>В соответствии с Федеральным законом от 27.07.2006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№ 152-ФЗ «О персональных данных»: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rStyle w:val="12pt"/>
        </w:rPr>
        <w:t>а) п</w:t>
      </w:r>
      <w:r w:rsidR="00652B6C" w:rsidRPr="00CA3ADF">
        <w:rPr>
          <w:rStyle w:val="12pt"/>
        </w:rPr>
        <w:t xml:space="preserve">ерсональные данные </w:t>
      </w:r>
      <w:r w:rsidR="00652B6C" w:rsidRPr="00CA3ADF">
        <w:rPr>
          <w:sz w:val="24"/>
          <w:szCs w:val="24"/>
        </w:rPr>
        <w:t xml:space="preserve">(далее -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) 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CA3ADF">
        <w:rPr>
          <w:sz w:val="24"/>
          <w:szCs w:val="24"/>
        </w:rPr>
        <w:t>б) о</w:t>
      </w:r>
      <w:r w:rsidR="00652B6C" w:rsidRPr="00CA3ADF">
        <w:rPr>
          <w:sz w:val="24"/>
          <w:szCs w:val="24"/>
        </w:rPr>
        <w:t xml:space="preserve">бработка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;</w:t>
      </w:r>
      <w:proofErr w:type="gramEnd"/>
    </w:p>
    <w:p w:rsidR="00B756EC" w:rsidRPr="00CA3ADF" w:rsidRDefault="003A3158" w:rsidP="005C0EE7">
      <w:pPr>
        <w:pStyle w:val="1"/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о</w:t>
      </w:r>
      <w:r w:rsidR="00652B6C" w:rsidRPr="00CA3ADF">
        <w:rPr>
          <w:sz w:val="24"/>
          <w:szCs w:val="24"/>
        </w:rPr>
        <w:t xml:space="preserve">безличивание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 xml:space="preserve">- действия, в результате которых невозможно определить принадлежность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конкретному субъекту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.</w:t>
      </w:r>
    </w:p>
    <w:p w:rsidR="00B756EC" w:rsidRPr="00CA3ADF" w:rsidRDefault="00652B6C" w:rsidP="005C0EE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firstLine="547"/>
        <w:jc w:val="both"/>
        <w:rPr>
          <w:spacing w:val="0"/>
          <w:sz w:val="24"/>
          <w:szCs w:val="24"/>
        </w:rPr>
      </w:pPr>
      <w:bookmarkStart w:id="4" w:name="bookmark4"/>
      <w:r w:rsidRPr="00CA3ADF">
        <w:rPr>
          <w:spacing w:val="0"/>
          <w:sz w:val="24"/>
          <w:szCs w:val="24"/>
        </w:rPr>
        <w:t>УСЛОВИЯ ОБЕЗЛИЧИВАНИЯ</w:t>
      </w:r>
      <w:bookmarkEnd w:id="4"/>
    </w:p>
    <w:p w:rsidR="003A3158" w:rsidRPr="00CA3ADF" w:rsidRDefault="00652B6C" w:rsidP="005C0EE7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Обезличивание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может быть проведено с целью ведения статистических данных, снижения ущерба от разглашения защищаемых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, снижения класса информационных систем персональных данных (далее - </w:t>
      </w:r>
      <w:proofErr w:type="spellStart"/>
      <w:r w:rsidRPr="00CA3ADF">
        <w:rPr>
          <w:sz w:val="24"/>
          <w:szCs w:val="24"/>
        </w:rPr>
        <w:t>ИСПДн</w:t>
      </w:r>
      <w:proofErr w:type="spellEnd"/>
      <w:r w:rsidRPr="00CA3ADF">
        <w:rPr>
          <w:sz w:val="24"/>
          <w:szCs w:val="24"/>
        </w:rPr>
        <w:t xml:space="preserve">) </w:t>
      </w:r>
      <w:r w:rsidR="004E538C" w:rsidRPr="00CA3ADF">
        <w:rPr>
          <w:sz w:val="24"/>
          <w:szCs w:val="24"/>
        </w:rPr>
        <w:t>учреждения</w:t>
      </w:r>
      <w:r w:rsidRPr="00CA3ADF">
        <w:rPr>
          <w:sz w:val="24"/>
          <w:szCs w:val="24"/>
        </w:rPr>
        <w:t xml:space="preserve">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A3158" w:rsidRPr="00CA3ADF" w:rsidRDefault="00652B6C" w:rsidP="005C0EE7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К свойствам обезличенных данных относятся: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п</w:t>
      </w:r>
      <w:r w:rsidR="00652B6C" w:rsidRPr="00CA3ADF">
        <w:rPr>
          <w:sz w:val="24"/>
          <w:szCs w:val="24"/>
        </w:rPr>
        <w:t>олнота (сохранение всей информации о конкретных субъектах или группах субъектов, которая имелась до обезличивания);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с</w:t>
      </w:r>
      <w:r w:rsidR="00652B6C" w:rsidRPr="00CA3ADF">
        <w:rPr>
          <w:sz w:val="24"/>
          <w:szCs w:val="24"/>
        </w:rPr>
        <w:t>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р</w:t>
      </w:r>
      <w:r w:rsidR="00652B6C" w:rsidRPr="00CA3ADF">
        <w:rPr>
          <w:sz w:val="24"/>
          <w:szCs w:val="24"/>
        </w:rPr>
        <w:t xml:space="preserve">елевантность (возможность обработки запросов по обработке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и получения ответов в одинаковой семантической форме);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г) с</w:t>
      </w:r>
      <w:r w:rsidR="00652B6C" w:rsidRPr="00CA3ADF">
        <w:rPr>
          <w:sz w:val="24"/>
          <w:szCs w:val="24"/>
        </w:rPr>
        <w:t xml:space="preserve">емантическая целостность (сохранение семантики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при их обезличивании);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д) п</w:t>
      </w:r>
      <w:r w:rsidR="00652B6C" w:rsidRPr="00CA3ADF">
        <w:rPr>
          <w:sz w:val="24"/>
          <w:szCs w:val="24"/>
        </w:rPr>
        <w:t xml:space="preserve">рименимость (возможность решения задач обработки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стоящих</w:t>
      </w:r>
      <w:r w:rsidR="00652B6C" w:rsidRPr="00CA3ADF">
        <w:rPr>
          <w:sz w:val="24"/>
          <w:szCs w:val="24"/>
        </w:rPr>
        <w:tab/>
        <w:t>перед</w:t>
      </w:r>
      <w:r w:rsidRPr="00CA3ADF">
        <w:rPr>
          <w:sz w:val="24"/>
          <w:szCs w:val="24"/>
        </w:rPr>
        <w:t xml:space="preserve"> </w:t>
      </w:r>
      <w:r w:rsidR="004E538C" w:rsidRPr="00CA3ADF">
        <w:rPr>
          <w:sz w:val="24"/>
          <w:szCs w:val="24"/>
        </w:rPr>
        <w:lastRenderedPageBreak/>
        <w:t>О</w:t>
      </w:r>
      <w:r w:rsidRPr="00CA3ADF">
        <w:rPr>
          <w:sz w:val="24"/>
          <w:szCs w:val="24"/>
        </w:rPr>
        <w:t xml:space="preserve">ператором, </w:t>
      </w:r>
      <w:r w:rsidR="00652B6C" w:rsidRPr="00CA3ADF">
        <w:rPr>
          <w:sz w:val="24"/>
          <w:szCs w:val="24"/>
        </w:rPr>
        <w:t xml:space="preserve">осуществляющим обезличивание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 xml:space="preserve">обрабатываемых в </w:t>
      </w:r>
      <w:proofErr w:type="spellStart"/>
      <w:r w:rsidR="00652B6C" w:rsidRPr="00CA3ADF">
        <w:rPr>
          <w:sz w:val="24"/>
          <w:szCs w:val="24"/>
        </w:rPr>
        <w:t>ИСПДн</w:t>
      </w:r>
      <w:proofErr w:type="spellEnd"/>
      <w:r w:rsidR="00652B6C" w:rsidRPr="00CA3ADF">
        <w:rPr>
          <w:sz w:val="24"/>
          <w:szCs w:val="24"/>
        </w:rPr>
        <w:t xml:space="preserve">, в том числе созданных и функционирующих в рамках реализации федеральных целевых программ (далее - </w:t>
      </w:r>
      <w:r w:rsidR="004E538C" w:rsidRPr="00CA3ADF">
        <w:rPr>
          <w:sz w:val="24"/>
          <w:szCs w:val="24"/>
        </w:rPr>
        <w:t>О</w:t>
      </w:r>
      <w:r w:rsidR="00652B6C" w:rsidRPr="00CA3ADF">
        <w:rPr>
          <w:sz w:val="24"/>
          <w:szCs w:val="24"/>
        </w:rPr>
        <w:t xml:space="preserve">ператор, </w:t>
      </w:r>
      <w:r w:rsidR="004E538C" w:rsidRPr="00CA3ADF">
        <w:rPr>
          <w:sz w:val="24"/>
          <w:szCs w:val="24"/>
        </w:rPr>
        <w:t>О</w:t>
      </w:r>
      <w:r w:rsidR="00652B6C" w:rsidRPr="00CA3ADF">
        <w:rPr>
          <w:sz w:val="24"/>
          <w:szCs w:val="24"/>
        </w:rPr>
        <w:t xml:space="preserve">ператоры), без предварительного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всего объема записей о субъектах);</w:t>
      </w:r>
    </w:p>
    <w:p w:rsidR="003A3158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е) а</w:t>
      </w:r>
      <w:r w:rsidR="00652B6C" w:rsidRPr="00CA3ADF">
        <w:rPr>
          <w:sz w:val="24"/>
          <w:szCs w:val="24"/>
        </w:rPr>
        <w:t>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4E538C" w:rsidRPr="00CA3ADF" w:rsidRDefault="003A3158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3.3. </w:t>
      </w:r>
      <w:r w:rsidR="00652B6C" w:rsidRPr="00CA3ADF">
        <w:rPr>
          <w:sz w:val="24"/>
          <w:szCs w:val="24"/>
        </w:rPr>
        <w:t xml:space="preserve">К характеристикам (свойствам) методов обезличивания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4E538C"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(далее - методы обезличивания), определяющим возможность обеспечения заданных свойств обезличенных данных, относятся: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о</w:t>
      </w:r>
      <w:r w:rsidR="00652B6C" w:rsidRPr="00CA3ADF">
        <w:rPr>
          <w:sz w:val="24"/>
          <w:szCs w:val="24"/>
        </w:rPr>
        <w:t>братимость (возможность преобразования, обратного обезличиванию (</w:t>
      </w:r>
      <w:proofErr w:type="spellStart"/>
      <w:r w:rsidR="00652B6C" w:rsidRPr="00CA3ADF">
        <w:rPr>
          <w:sz w:val="24"/>
          <w:szCs w:val="24"/>
        </w:rPr>
        <w:t>деобезличивание</w:t>
      </w:r>
      <w:proofErr w:type="spellEnd"/>
      <w:r w:rsidR="00652B6C" w:rsidRPr="00CA3ADF">
        <w:rPr>
          <w:sz w:val="24"/>
          <w:szCs w:val="24"/>
        </w:rPr>
        <w:t xml:space="preserve">), которое позволит привести обезличенные данные к исходному виду, позволяющему определить </w:t>
      </w:r>
      <w:r w:rsidR="00652B6C" w:rsidRPr="00CA3ADF">
        <w:rPr>
          <w:rStyle w:val="12pt"/>
        </w:rPr>
        <w:t xml:space="preserve">принадлежность </w:t>
      </w:r>
      <w:proofErr w:type="spellStart"/>
      <w:r w:rsidR="00652B6C" w:rsidRPr="00CA3ADF">
        <w:rPr>
          <w:rStyle w:val="12pt"/>
        </w:rPr>
        <w:t>ПДн</w:t>
      </w:r>
      <w:proofErr w:type="spellEnd"/>
      <w:r w:rsidR="00652B6C" w:rsidRPr="00CA3ADF">
        <w:rPr>
          <w:rStyle w:val="12pt"/>
        </w:rPr>
        <w:t xml:space="preserve"> </w:t>
      </w:r>
      <w:r w:rsidR="00652B6C" w:rsidRPr="00CA3ADF">
        <w:rPr>
          <w:sz w:val="24"/>
          <w:szCs w:val="24"/>
        </w:rPr>
        <w:t>конкретному субъекту, устранить анонимность);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в</w:t>
      </w:r>
      <w:r w:rsidR="00652B6C" w:rsidRPr="00CA3ADF">
        <w:rPr>
          <w:sz w:val="24"/>
          <w:szCs w:val="24"/>
        </w:rPr>
        <w:t xml:space="preserve">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массива данных);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и</w:t>
      </w:r>
      <w:r w:rsidR="00652B6C" w:rsidRPr="00CA3ADF">
        <w:rPr>
          <w:sz w:val="24"/>
          <w:szCs w:val="24"/>
        </w:rPr>
        <w:t xml:space="preserve">зменяемость (возможность внесения изменений (дополнений) в массив обезличенных данных </w:t>
      </w:r>
      <w:proofErr w:type="gramStart"/>
      <w:r w:rsidR="00652B6C" w:rsidRPr="00CA3ADF">
        <w:rPr>
          <w:sz w:val="24"/>
          <w:szCs w:val="24"/>
        </w:rPr>
        <w:t>без</w:t>
      </w:r>
      <w:proofErr w:type="gramEnd"/>
      <w:r w:rsidR="00652B6C" w:rsidRPr="00CA3ADF">
        <w:rPr>
          <w:sz w:val="24"/>
          <w:szCs w:val="24"/>
        </w:rPr>
        <w:t xml:space="preserve"> предварительного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>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г) с</w:t>
      </w:r>
      <w:r w:rsidR="00652B6C" w:rsidRPr="00CA3ADF">
        <w:rPr>
          <w:sz w:val="24"/>
          <w:szCs w:val="24"/>
        </w:rPr>
        <w:t>тойкость (стойкость метода к атакам на идентификацию субъекта</w:t>
      </w:r>
      <w:r w:rsidRPr="00CA3ADF">
        <w:rPr>
          <w:sz w:val="24"/>
          <w:szCs w:val="24"/>
        </w:rPr>
        <w:t xml:space="preserve">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д) в</w:t>
      </w:r>
      <w:r w:rsidR="00652B6C" w:rsidRPr="00CA3ADF">
        <w:rPr>
          <w:sz w:val="24"/>
          <w:szCs w:val="24"/>
        </w:rPr>
        <w:t xml:space="preserve">озможность косвенного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(возможность проведения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с использованием информации других </w:t>
      </w:r>
      <w:r w:rsidRPr="00CA3ADF">
        <w:rPr>
          <w:sz w:val="24"/>
          <w:szCs w:val="24"/>
        </w:rPr>
        <w:t>О</w:t>
      </w:r>
      <w:r w:rsidR="00652B6C" w:rsidRPr="00CA3ADF">
        <w:rPr>
          <w:sz w:val="24"/>
          <w:szCs w:val="24"/>
        </w:rPr>
        <w:t>ператоров);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е) с</w:t>
      </w:r>
      <w:r w:rsidR="00652B6C" w:rsidRPr="00CA3ADF">
        <w:rPr>
          <w:sz w:val="24"/>
          <w:szCs w:val="24"/>
        </w:rPr>
        <w:t xml:space="preserve">овместимость (возможность интеграции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, </w:t>
      </w:r>
      <w:proofErr w:type="gramStart"/>
      <w:r w:rsidR="00652B6C" w:rsidRPr="00CA3ADF">
        <w:rPr>
          <w:sz w:val="24"/>
          <w:szCs w:val="24"/>
        </w:rPr>
        <w:t>обезличенных</w:t>
      </w:r>
      <w:proofErr w:type="gramEnd"/>
      <w:r w:rsidR="00652B6C" w:rsidRPr="00CA3ADF">
        <w:rPr>
          <w:sz w:val="24"/>
          <w:szCs w:val="24"/>
        </w:rPr>
        <w:t xml:space="preserve"> различными методами);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ж) п</w:t>
      </w:r>
      <w:r w:rsidR="00652B6C" w:rsidRPr="00CA3ADF">
        <w:rPr>
          <w:sz w:val="24"/>
          <w:szCs w:val="24"/>
        </w:rPr>
        <w:t xml:space="preserve">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>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з) в</w:t>
      </w:r>
      <w:r w:rsidR="00652B6C" w:rsidRPr="00CA3ADF">
        <w:rPr>
          <w:sz w:val="24"/>
          <w:szCs w:val="24"/>
        </w:rPr>
        <w:t>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3.4. </w:t>
      </w:r>
      <w:r w:rsidR="00652B6C" w:rsidRPr="00CA3ADF">
        <w:rPr>
          <w:sz w:val="24"/>
          <w:szCs w:val="24"/>
        </w:rPr>
        <w:t xml:space="preserve">Требования к методам обезличивания подразделяются </w:t>
      </w:r>
      <w:proofErr w:type="gramStart"/>
      <w:r w:rsidR="00652B6C" w:rsidRPr="00CA3ADF">
        <w:rPr>
          <w:sz w:val="24"/>
          <w:szCs w:val="24"/>
        </w:rPr>
        <w:t>на</w:t>
      </w:r>
      <w:proofErr w:type="gramEnd"/>
      <w:r w:rsidR="00652B6C" w:rsidRPr="00CA3ADF">
        <w:rPr>
          <w:sz w:val="24"/>
          <w:szCs w:val="24"/>
        </w:rPr>
        <w:t>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т</w:t>
      </w:r>
      <w:r w:rsidR="00652B6C" w:rsidRPr="00CA3ADF">
        <w:rPr>
          <w:sz w:val="24"/>
          <w:szCs w:val="24"/>
        </w:rPr>
        <w:t>ребования к свойствам обезличенных данных, получаемых при применении метода обезличивания;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т</w:t>
      </w:r>
      <w:r w:rsidR="00652B6C" w:rsidRPr="00CA3ADF">
        <w:rPr>
          <w:sz w:val="24"/>
          <w:szCs w:val="24"/>
        </w:rPr>
        <w:t>ребования к свойствам, которыми должен обладать метод обезличивания.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3.5. </w:t>
      </w:r>
      <w:r w:rsidR="00652B6C" w:rsidRPr="00CA3ADF">
        <w:rPr>
          <w:sz w:val="24"/>
          <w:szCs w:val="24"/>
        </w:rPr>
        <w:t>К требованиям к свойствам получаемых обезличенных данных относятся: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с</w:t>
      </w:r>
      <w:r w:rsidR="00652B6C" w:rsidRPr="00CA3ADF">
        <w:rPr>
          <w:sz w:val="24"/>
          <w:szCs w:val="24"/>
        </w:rPr>
        <w:t xml:space="preserve">охранение полноты (состав обезличенных данных должен полностью соответствовать составу обезличиваемых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с</w:t>
      </w:r>
      <w:r w:rsidR="00652B6C" w:rsidRPr="00CA3ADF">
        <w:rPr>
          <w:sz w:val="24"/>
          <w:szCs w:val="24"/>
        </w:rPr>
        <w:t xml:space="preserve">охранение структурированности </w:t>
      </w:r>
      <w:proofErr w:type="gramStart"/>
      <w:r w:rsidR="00652B6C" w:rsidRPr="00CA3ADF">
        <w:rPr>
          <w:sz w:val="24"/>
          <w:szCs w:val="24"/>
        </w:rPr>
        <w:t>обезличиваемых</w:t>
      </w:r>
      <w:proofErr w:type="gramEnd"/>
      <w:r w:rsidR="00652B6C" w:rsidRPr="00CA3ADF">
        <w:rPr>
          <w:sz w:val="24"/>
          <w:szCs w:val="24"/>
        </w:rPr>
        <w:t xml:space="preserve">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с</w:t>
      </w:r>
      <w:r w:rsidR="00652B6C" w:rsidRPr="00CA3ADF">
        <w:rPr>
          <w:sz w:val="24"/>
          <w:szCs w:val="24"/>
        </w:rPr>
        <w:t xml:space="preserve">охранение семантической целостности </w:t>
      </w:r>
      <w:proofErr w:type="gramStart"/>
      <w:r w:rsidR="00652B6C" w:rsidRPr="00CA3ADF">
        <w:rPr>
          <w:sz w:val="24"/>
          <w:szCs w:val="24"/>
        </w:rPr>
        <w:t>обезличиваемых</w:t>
      </w:r>
      <w:proofErr w:type="gramEnd"/>
      <w:r w:rsidR="00652B6C" w:rsidRPr="00CA3ADF">
        <w:rPr>
          <w:sz w:val="24"/>
          <w:szCs w:val="24"/>
        </w:rPr>
        <w:t xml:space="preserve">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г) а</w:t>
      </w:r>
      <w:r w:rsidR="00652B6C" w:rsidRPr="00CA3ADF">
        <w:rPr>
          <w:sz w:val="24"/>
          <w:szCs w:val="24"/>
        </w:rPr>
        <w:t xml:space="preserve">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как, например, </w:t>
      </w:r>
      <w:r w:rsidR="00652B6C" w:rsidRPr="00CA3ADF">
        <w:rPr>
          <w:sz w:val="24"/>
          <w:szCs w:val="24"/>
          <w:lang w:val="en-US" w:eastAsia="en-US" w:bidi="en-US"/>
        </w:rPr>
        <w:t>k</w:t>
      </w:r>
      <w:r w:rsidR="00652B6C" w:rsidRPr="00CA3ADF">
        <w:rPr>
          <w:sz w:val="24"/>
          <w:szCs w:val="24"/>
          <w:lang w:eastAsia="en-US" w:bidi="en-US"/>
        </w:rPr>
        <w:t>-</w:t>
      </w:r>
      <w:r w:rsidR="00652B6C" w:rsidRPr="00CA3ADF">
        <w:rPr>
          <w:sz w:val="24"/>
          <w:szCs w:val="24"/>
          <w:lang w:val="en-US" w:eastAsia="en-US" w:bidi="en-US"/>
        </w:rPr>
        <w:t>anonymity</w:t>
      </w:r>
      <w:r w:rsidR="00652B6C" w:rsidRPr="00CA3ADF">
        <w:rPr>
          <w:sz w:val="24"/>
          <w:szCs w:val="24"/>
          <w:lang w:eastAsia="en-US" w:bidi="en-US"/>
        </w:rPr>
        <w:t>).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3.6. </w:t>
      </w:r>
      <w:r w:rsidR="00652B6C" w:rsidRPr="00CA3ADF">
        <w:rPr>
          <w:sz w:val="24"/>
          <w:szCs w:val="24"/>
        </w:rPr>
        <w:t>К требованиям к свойствам метода обезличивания относятся: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о</w:t>
      </w:r>
      <w:r w:rsidR="00652B6C" w:rsidRPr="00CA3ADF">
        <w:rPr>
          <w:sz w:val="24"/>
          <w:szCs w:val="24"/>
        </w:rPr>
        <w:t xml:space="preserve">братимость (возможность проведения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>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в</w:t>
      </w:r>
      <w:r w:rsidR="00652B6C" w:rsidRPr="00CA3ADF">
        <w:rPr>
          <w:sz w:val="24"/>
          <w:szCs w:val="24"/>
        </w:rPr>
        <w:t>озможность обеспечения заданного уровня анонимности;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у</w:t>
      </w:r>
      <w:r w:rsidR="00652B6C" w:rsidRPr="00CA3ADF">
        <w:rPr>
          <w:sz w:val="24"/>
          <w:szCs w:val="24"/>
        </w:rPr>
        <w:t xml:space="preserve">величение стойкости при увеличении объема </w:t>
      </w:r>
      <w:proofErr w:type="gramStart"/>
      <w:r w:rsidR="00652B6C" w:rsidRPr="00CA3ADF">
        <w:rPr>
          <w:sz w:val="24"/>
          <w:szCs w:val="24"/>
        </w:rPr>
        <w:t>обезличиваемых</w:t>
      </w:r>
      <w:proofErr w:type="gramEnd"/>
      <w:r w:rsidRPr="00CA3ADF">
        <w:rPr>
          <w:sz w:val="24"/>
          <w:szCs w:val="24"/>
        </w:rPr>
        <w:t xml:space="preserve">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.</w:t>
      </w:r>
      <w:r w:rsidRPr="00CA3ADF">
        <w:rPr>
          <w:sz w:val="24"/>
          <w:szCs w:val="24"/>
        </w:rPr>
        <w:t xml:space="preserve"> 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3.7. </w:t>
      </w:r>
      <w:r w:rsidR="00652B6C" w:rsidRPr="00CA3ADF">
        <w:rPr>
          <w:sz w:val="24"/>
          <w:szCs w:val="24"/>
        </w:rPr>
        <w:t>Выполнение приведенных в пунктах 3.5 и 3.6 требований обязательно для обезличенных данных и применяемых методов обезличивания.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3.8. </w:t>
      </w:r>
      <w:r w:rsidR="00652B6C" w:rsidRPr="00CA3ADF">
        <w:rPr>
          <w:sz w:val="24"/>
          <w:szCs w:val="24"/>
        </w:rPr>
        <w:t xml:space="preserve">Методы обезличивания должны обеспечивать требуемые свойства </w:t>
      </w:r>
      <w:r w:rsidR="00652B6C" w:rsidRPr="00CA3ADF">
        <w:rPr>
          <w:rStyle w:val="12pt"/>
        </w:rPr>
        <w:t xml:space="preserve">обезличенных данных, соответствовать предъявляемым требованиям к их </w:t>
      </w:r>
      <w:r w:rsidR="00652B6C" w:rsidRPr="00CA3ADF">
        <w:rPr>
          <w:sz w:val="24"/>
          <w:szCs w:val="24"/>
        </w:rPr>
        <w:t xml:space="preserve">характеристикам (свойствам), быть практически реализуемыми в различных программных средах и позволять решать поставленные задачи обработки </w:t>
      </w:r>
      <w:proofErr w:type="spellStart"/>
      <w:r w:rsidR="00652B6C" w:rsidRPr="00CA3ADF">
        <w:rPr>
          <w:rStyle w:val="12pt"/>
        </w:rPr>
        <w:t>ПДн</w:t>
      </w:r>
      <w:proofErr w:type="spellEnd"/>
      <w:r w:rsidR="00652B6C" w:rsidRPr="00CA3ADF">
        <w:rPr>
          <w:rStyle w:val="12pt"/>
        </w:rPr>
        <w:t>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3.9. </w:t>
      </w:r>
      <w:r w:rsidR="00652B6C" w:rsidRPr="00CA3ADF">
        <w:rPr>
          <w:sz w:val="24"/>
          <w:szCs w:val="24"/>
        </w:rPr>
        <w:t xml:space="preserve">К наиболее </w:t>
      </w:r>
      <w:proofErr w:type="gramStart"/>
      <w:r w:rsidR="00652B6C" w:rsidRPr="00CA3ADF">
        <w:rPr>
          <w:sz w:val="24"/>
          <w:szCs w:val="24"/>
        </w:rPr>
        <w:t>перспективным</w:t>
      </w:r>
      <w:proofErr w:type="gramEnd"/>
      <w:r w:rsidR="00652B6C" w:rsidRPr="00CA3ADF">
        <w:rPr>
          <w:sz w:val="24"/>
          <w:szCs w:val="24"/>
        </w:rPr>
        <w:t xml:space="preserve"> и удобным для практического применения относятся следующие методы обезличивания: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м</w:t>
      </w:r>
      <w:r w:rsidR="00652B6C" w:rsidRPr="00CA3ADF">
        <w:rPr>
          <w:sz w:val="24"/>
          <w:szCs w:val="24"/>
        </w:rPr>
        <w:t xml:space="preserve">етод введения идентификаторов (замена части сведений (значений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) </w:t>
      </w:r>
      <w:r w:rsidR="00652B6C" w:rsidRPr="00CA3ADF">
        <w:rPr>
          <w:sz w:val="24"/>
          <w:szCs w:val="24"/>
        </w:rPr>
        <w:lastRenderedPageBreak/>
        <w:t>идентификаторами с созданием таблицы (справочника) соответствия идентификаторов исходным данным);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м</w:t>
      </w:r>
      <w:r w:rsidR="00652B6C" w:rsidRPr="00CA3ADF">
        <w:rPr>
          <w:sz w:val="24"/>
          <w:szCs w:val="24"/>
        </w:rPr>
        <w:t xml:space="preserve">етод изменения состава или семантики (изменение состава или семантики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путем замены результатами статистической обработки, обобщения или удаления части сведений);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в) м</w:t>
      </w:r>
      <w:r w:rsidR="00652B6C" w:rsidRPr="00CA3ADF">
        <w:rPr>
          <w:sz w:val="24"/>
          <w:szCs w:val="24"/>
        </w:rPr>
        <w:t xml:space="preserve">етод декомпозиции (разбиение множества (массива)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на несколько подмножеств (частей) с последующим раздельным хранением подмножеств);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г) м</w:t>
      </w:r>
      <w:r w:rsidR="00652B6C" w:rsidRPr="00CA3ADF">
        <w:rPr>
          <w:sz w:val="24"/>
          <w:szCs w:val="24"/>
        </w:rPr>
        <w:t xml:space="preserve">етод перемешивания (перестановка отдельных записей, а также групп записей в массиве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).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3.10. </w:t>
      </w:r>
      <w:r w:rsidR="00652B6C" w:rsidRPr="00CA3ADF">
        <w:rPr>
          <w:sz w:val="24"/>
          <w:szCs w:val="24"/>
        </w:rPr>
        <w:t xml:space="preserve">Метод введения идентификаторов реализуется путем замены части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, позволяющих идентифицировать субъекта, их идентификаторами и созданием таблицы соответствия. Для реализации метода требуется установить атрибуты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3.11. </w:t>
      </w:r>
      <w:r w:rsidR="00652B6C" w:rsidRPr="00CA3ADF">
        <w:rPr>
          <w:sz w:val="24"/>
          <w:szCs w:val="24"/>
        </w:rPr>
        <w:t xml:space="preserve">Метод изменения состава или семантики реализуется путем обобщения, изменения или удаления части сведений, позволяющих идентифицировать субъекта. Для реализации метода требуется выделить атрибуты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</w:t>
      </w:r>
      <w:r w:rsidRPr="00CA3ADF">
        <w:rPr>
          <w:sz w:val="24"/>
          <w:szCs w:val="24"/>
        </w:rPr>
        <w:t>ки (средние значения, например).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3.12. </w:t>
      </w:r>
      <w:r w:rsidR="00652B6C" w:rsidRPr="00CA3ADF">
        <w:rPr>
          <w:sz w:val="24"/>
          <w:szCs w:val="24"/>
        </w:rPr>
        <w:t xml:space="preserve">Метод декомпозиции реализуется путем разбиения множества записей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 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3.13. </w:t>
      </w:r>
      <w:r w:rsidR="00652B6C" w:rsidRPr="00CA3ADF">
        <w:rPr>
          <w:sz w:val="24"/>
          <w:szCs w:val="24"/>
        </w:rPr>
        <w:t xml:space="preserve">Метод перемешивания реализуется путем перемешивания отдельных записей, а также групп записей между собой. Для реализации метода требуется разработать правила перемешивания и их алгоритмы, правила и алгоритмы </w:t>
      </w:r>
      <w:proofErr w:type="spellStart"/>
      <w:r w:rsidR="00652B6C" w:rsidRPr="00CA3ADF">
        <w:rPr>
          <w:sz w:val="24"/>
          <w:szCs w:val="24"/>
        </w:rPr>
        <w:t>деобезличивания</w:t>
      </w:r>
      <w:proofErr w:type="spellEnd"/>
      <w:r w:rsidR="00652B6C" w:rsidRPr="00CA3ADF">
        <w:rPr>
          <w:sz w:val="24"/>
          <w:szCs w:val="24"/>
        </w:rPr>
        <w:t xml:space="preserve"> и внесения изменений в записи. Метод может использоваться совместно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с методами введения идентификаторов и декомпозиции.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3.14. </w:t>
      </w:r>
      <w:r w:rsidR="00652B6C" w:rsidRPr="00CA3ADF">
        <w:rPr>
          <w:sz w:val="24"/>
          <w:szCs w:val="24"/>
        </w:rPr>
        <w:t xml:space="preserve">Свойства обезличенных данных, которые обеспечивают указанные </w:t>
      </w:r>
      <w:r w:rsidR="00652B6C" w:rsidRPr="00CA3ADF">
        <w:rPr>
          <w:rStyle w:val="12pt"/>
        </w:rPr>
        <w:t xml:space="preserve">методы, </w:t>
      </w:r>
      <w:r w:rsidR="00652B6C" w:rsidRPr="00CA3ADF">
        <w:rPr>
          <w:sz w:val="24"/>
          <w:szCs w:val="24"/>
        </w:rPr>
        <w:t>а также оценка свойств методов приведены в Приложении к настоящим правилам.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3.15. </w:t>
      </w:r>
      <w:r w:rsidR="00652B6C" w:rsidRPr="00CA3ADF">
        <w:rPr>
          <w:sz w:val="24"/>
          <w:szCs w:val="24"/>
        </w:rPr>
        <w:t xml:space="preserve">Перечень должностей </w:t>
      </w:r>
      <w:r w:rsidRPr="00CA3ADF">
        <w:rPr>
          <w:sz w:val="24"/>
          <w:szCs w:val="24"/>
        </w:rPr>
        <w:t>работников учреждения</w:t>
      </w:r>
      <w:r w:rsidR="00652B6C" w:rsidRPr="00CA3ADF">
        <w:rPr>
          <w:sz w:val="24"/>
          <w:szCs w:val="24"/>
        </w:rPr>
        <w:t xml:space="preserve">, ответственных за проведение мероприятий по обезличиванию обрабатываемых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3.15.1. </w:t>
      </w:r>
      <w:r w:rsidR="00652B6C" w:rsidRPr="00CA3ADF">
        <w:rPr>
          <w:sz w:val="24"/>
          <w:szCs w:val="24"/>
        </w:rPr>
        <w:t xml:space="preserve">Руководитель </w:t>
      </w:r>
      <w:r w:rsidRPr="00CA3ADF">
        <w:rPr>
          <w:sz w:val="24"/>
          <w:szCs w:val="24"/>
        </w:rPr>
        <w:t>учреждения</w:t>
      </w:r>
      <w:r w:rsidR="00652B6C" w:rsidRPr="00CA3ADF">
        <w:rPr>
          <w:sz w:val="24"/>
          <w:szCs w:val="24"/>
        </w:rPr>
        <w:t xml:space="preserve"> принимает решение о нео</w:t>
      </w:r>
      <w:r w:rsidRPr="00CA3ADF">
        <w:rPr>
          <w:sz w:val="24"/>
          <w:szCs w:val="24"/>
        </w:rPr>
        <w:t xml:space="preserve">бходимости обезличивания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>.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3.15.2. </w:t>
      </w:r>
      <w:r w:rsidR="00652B6C" w:rsidRPr="00CA3ADF">
        <w:rPr>
          <w:sz w:val="24"/>
          <w:szCs w:val="24"/>
        </w:rPr>
        <w:t>Начальники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>структурных подразделений, непосредственно</w:t>
      </w:r>
      <w:r w:rsidRPr="00CA3ADF">
        <w:rPr>
          <w:sz w:val="24"/>
          <w:szCs w:val="24"/>
        </w:rPr>
        <w:t xml:space="preserve"> </w:t>
      </w:r>
      <w:r w:rsidR="00652B6C" w:rsidRPr="00CA3ADF">
        <w:rPr>
          <w:sz w:val="24"/>
          <w:szCs w:val="24"/>
        </w:rPr>
        <w:t xml:space="preserve">осуществляющие обработку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 готовят предложения по обезличиванию персональных данных, обоснование такой необх</w:t>
      </w:r>
      <w:r w:rsidRPr="00CA3ADF">
        <w:rPr>
          <w:sz w:val="24"/>
          <w:szCs w:val="24"/>
        </w:rPr>
        <w:t>одимости и способ обезличивания.</w:t>
      </w:r>
    </w:p>
    <w:p w:rsidR="00B756EC" w:rsidRPr="00CA3ADF" w:rsidRDefault="004E538C" w:rsidP="005C0EE7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3.15.3. Работники учреждения</w:t>
      </w:r>
      <w:r w:rsidR="00652B6C" w:rsidRPr="00CA3ADF">
        <w:rPr>
          <w:sz w:val="24"/>
          <w:szCs w:val="24"/>
        </w:rPr>
        <w:t>, обслуживающи</w:t>
      </w:r>
      <w:r w:rsidRPr="00CA3ADF">
        <w:rPr>
          <w:sz w:val="24"/>
          <w:szCs w:val="24"/>
        </w:rPr>
        <w:t>е</w:t>
      </w:r>
      <w:r w:rsidR="00652B6C" w:rsidRPr="00CA3ADF">
        <w:rPr>
          <w:sz w:val="24"/>
          <w:szCs w:val="24"/>
        </w:rPr>
        <w:t xml:space="preserve"> базы данных с</w:t>
      </w:r>
      <w:r w:rsidRPr="00CA3ADF">
        <w:rPr>
          <w:sz w:val="24"/>
          <w:szCs w:val="24"/>
        </w:rPr>
        <w:t xml:space="preserve">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 xml:space="preserve">, совместно с ответственным за организацию обработки </w:t>
      </w:r>
      <w:r w:rsidRPr="00CA3ADF">
        <w:rPr>
          <w:sz w:val="24"/>
          <w:szCs w:val="24"/>
        </w:rPr>
        <w:t xml:space="preserve">и защиты </w:t>
      </w:r>
      <w:proofErr w:type="spellStart"/>
      <w:r w:rsidR="00652B6C" w:rsidRPr="00CA3ADF">
        <w:rPr>
          <w:sz w:val="24"/>
          <w:szCs w:val="24"/>
        </w:rPr>
        <w:t>ПДн</w:t>
      </w:r>
      <w:proofErr w:type="spellEnd"/>
      <w:r w:rsidR="00652B6C" w:rsidRPr="00CA3ADF">
        <w:rPr>
          <w:sz w:val="24"/>
          <w:szCs w:val="24"/>
        </w:rPr>
        <w:t>, осуществляют непосредственное обезличивание выбранным способом.</w:t>
      </w:r>
    </w:p>
    <w:p w:rsidR="00B756EC" w:rsidRPr="00CA3ADF" w:rsidRDefault="00652B6C" w:rsidP="005C0EE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93"/>
          <w:tab w:val="left" w:pos="2053"/>
        </w:tabs>
        <w:spacing w:before="0" w:after="0" w:line="240" w:lineRule="auto"/>
        <w:ind w:left="20" w:firstLine="547"/>
        <w:jc w:val="both"/>
        <w:rPr>
          <w:spacing w:val="0"/>
          <w:sz w:val="24"/>
          <w:szCs w:val="24"/>
        </w:rPr>
      </w:pPr>
      <w:bookmarkStart w:id="5" w:name="bookmark5"/>
      <w:r w:rsidRPr="00CA3ADF">
        <w:rPr>
          <w:spacing w:val="0"/>
          <w:sz w:val="24"/>
          <w:szCs w:val="24"/>
        </w:rPr>
        <w:t xml:space="preserve">ПОРЯДОК РАБОТЫ С </w:t>
      </w:r>
      <w:proofErr w:type="gramStart"/>
      <w:r w:rsidRPr="00CA3ADF">
        <w:rPr>
          <w:spacing w:val="0"/>
          <w:sz w:val="24"/>
          <w:szCs w:val="24"/>
        </w:rPr>
        <w:t>ОБЕЗЛИЧЕННЫМИ</w:t>
      </w:r>
      <w:proofErr w:type="gramEnd"/>
      <w:r w:rsidRPr="00CA3ADF">
        <w:rPr>
          <w:spacing w:val="0"/>
          <w:sz w:val="24"/>
          <w:szCs w:val="24"/>
        </w:rPr>
        <w:t xml:space="preserve"> ПДН</w:t>
      </w:r>
      <w:bookmarkEnd w:id="5"/>
    </w:p>
    <w:p w:rsidR="00B756EC" w:rsidRPr="00CA3ADF" w:rsidRDefault="00652B6C" w:rsidP="005C0EE7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 Обезличенные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могут обрабатываться с использования и без использования средств автоматизации.</w:t>
      </w:r>
    </w:p>
    <w:p w:rsidR="004E538C" w:rsidRPr="00CA3ADF" w:rsidRDefault="00652B6C" w:rsidP="005C0EE7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 При обработке обезличенных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с использованием средств автоматизации необходимо соблюдение: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п</w:t>
      </w:r>
      <w:r w:rsidR="00652B6C" w:rsidRPr="00CA3ADF">
        <w:rPr>
          <w:sz w:val="24"/>
          <w:szCs w:val="24"/>
        </w:rPr>
        <w:t>арольной политики;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б) а</w:t>
      </w:r>
      <w:r w:rsidR="00652B6C" w:rsidRPr="00CA3ADF">
        <w:rPr>
          <w:sz w:val="24"/>
          <w:szCs w:val="24"/>
        </w:rPr>
        <w:t>нтивирусной политики;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lastRenderedPageBreak/>
        <w:t>в) п</w:t>
      </w:r>
      <w:r w:rsidR="00652B6C" w:rsidRPr="00CA3ADF">
        <w:rPr>
          <w:sz w:val="24"/>
          <w:szCs w:val="24"/>
        </w:rPr>
        <w:t>равил работы со съемными носителями (если они используется);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г) п</w:t>
      </w:r>
      <w:r w:rsidR="00652B6C" w:rsidRPr="00CA3ADF">
        <w:rPr>
          <w:sz w:val="24"/>
          <w:szCs w:val="24"/>
        </w:rPr>
        <w:t>равил резервного копирования;</w:t>
      </w:r>
    </w:p>
    <w:p w:rsidR="00B756E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д) п</w:t>
      </w:r>
      <w:r w:rsidR="00652B6C" w:rsidRPr="00CA3ADF">
        <w:rPr>
          <w:sz w:val="24"/>
          <w:szCs w:val="24"/>
        </w:rPr>
        <w:t>равил доступа в помещения, где расположены элементы информационных систем.</w:t>
      </w:r>
    </w:p>
    <w:p w:rsidR="004E538C" w:rsidRPr="00CA3ADF" w:rsidRDefault="00652B6C" w:rsidP="005C0EE7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 xml:space="preserve"> При обработке обезличенных </w:t>
      </w:r>
      <w:proofErr w:type="spellStart"/>
      <w:r w:rsidRPr="00CA3ADF">
        <w:rPr>
          <w:sz w:val="24"/>
          <w:szCs w:val="24"/>
        </w:rPr>
        <w:t>ПДн</w:t>
      </w:r>
      <w:proofErr w:type="spellEnd"/>
      <w:r w:rsidRPr="00CA3ADF">
        <w:rPr>
          <w:sz w:val="24"/>
          <w:szCs w:val="24"/>
        </w:rPr>
        <w:t xml:space="preserve"> без использования средств автоматизации необходимо соблюдение:</w:t>
      </w:r>
    </w:p>
    <w:p w:rsidR="004E538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A3ADF">
        <w:rPr>
          <w:sz w:val="24"/>
          <w:szCs w:val="24"/>
        </w:rPr>
        <w:t>а) п</w:t>
      </w:r>
      <w:r w:rsidR="00652B6C" w:rsidRPr="00CA3ADF">
        <w:rPr>
          <w:sz w:val="24"/>
          <w:szCs w:val="24"/>
        </w:rPr>
        <w:t>равил хранения бумажных носителей;</w:t>
      </w:r>
    </w:p>
    <w:p w:rsidR="00B756EC" w:rsidRPr="00CA3ADF" w:rsidRDefault="004E538C" w:rsidP="005C0EE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  <w:sectPr w:rsidR="00B756EC" w:rsidRPr="00CA3ADF" w:rsidSect="00671D01">
          <w:type w:val="continuous"/>
          <w:pgSz w:w="11906" w:h="16838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 w:rsidRPr="00CA3ADF">
        <w:rPr>
          <w:sz w:val="24"/>
          <w:szCs w:val="24"/>
        </w:rPr>
        <w:t>б) п</w:t>
      </w:r>
      <w:r w:rsidR="00652B6C" w:rsidRPr="00CA3ADF">
        <w:rPr>
          <w:sz w:val="24"/>
          <w:szCs w:val="24"/>
        </w:rPr>
        <w:t>равил доступа к ним и в помещения, где они хранятся.</w:t>
      </w:r>
    </w:p>
    <w:p w:rsidR="00B756EC" w:rsidRPr="004E538C" w:rsidRDefault="00652B6C" w:rsidP="004E538C">
      <w:pPr>
        <w:pStyle w:val="40"/>
        <w:shd w:val="clear" w:color="auto" w:fill="auto"/>
        <w:spacing w:after="267" w:line="170" w:lineRule="exact"/>
        <w:ind w:left="8180"/>
        <w:jc w:val="center"/>
        <w:rPr>
          <w:spacing w:val="0"/>
        </w:rPr>
      </w:pPr>
      <w:r w:rsidRPr="004E538C">
        <w:rPr>
          <w:spacing w:val="0"/>
        </w:rPr>
        <w:lastRenderedPageBreak/>
        <w:t>Приложение к Правилам работы с обезличенными персональными данными</w:t>
      </w:r>
    </w:p>
    <w:p w:rsidR="00B756EC" w:rsidRPr="004E538C" w:rsidRDefault="00652B6C" w:rsidP="004E538C">
      <w:pPr>
        <w:pStyle w:val="32"/>
        <w:shd w:val="clear" w:color="auto" w:fill="auto"/>
        <w:spacing w:before="0" w:after="248" w:line="260" w:lineRule="exact"/>
        <w:ind w:left="320"/>
        <w:jc w:val="center"/>
        <w:rPr>
          <w:spacing w:val="0"/>
          <w:sz w:val="20"/>
          <w:szCs w:val="20"/>
        </w:rPr>
      </w:pPr>
      <w:r w:rsidRPr="004E538C">
        <w:rPr>
          <w:spacing w:val="0"/>
          <w:sz w:val="20"/>
          <w:szCs w:val="20"/>
        </w:rPr>
        <w:t xml:space="preserve">Свойства обезличенных персональных данных (далее - </w:t>
      </w:r>
      <w:proofErr w:type="spellStart"/>
      <w:r w:rsidRPr="004E538C">
        <w:rPr>
          <w:spacing w:val="0"/>
          <w:sz w:val="20"/>
          <w:szCs w:val="20"/>
        </w:rPr>
        <w:t>ПДн</w:t>
      </w:r>
      <w:proofErr w:type="spellEnd"/>
      <w:r w:rsidRPr="004E538C">
        <w:rPr>
          <w:spacing w:val="0"/>
          <w:sz w:val="20"/>
          <w:szCs w:val="20"/>
        </w:rPr>
        <w:t xml:space="preserve">) и оценка свойств методов обезличивания </w:t>
      </w:r>
      <w:proofErr w:type="spellStart"/>
      <w:r w:rsidRPr="004E538C">
        <w:rPr>
          <w:spacing w:val="0"/>
          <w:sz w:val="20"/>
          <w:szCs w:val="20"/>
        </w:rPr>
        <w:t>ПДн</w:t>
      </w:r>
      <w:proofErr w:type="spell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606"/>
        <w:gridCol w:w="234"/>
        <w:gridCol w:w="259"/>
        <w:gridCol w:w="238"/>
        <w:gridCol w:w="256"/>
        <w:gridCol w:w="284"/>
        <w:gridCol w:w="284"/>
        <w:gridCol w:w="1411"/>
        <w:gridCol w:w="1530"/>
        <w:gridCol w:w="1552"/>
        <w:gridCol w:w="1631"/>
        <w:gridCol w:w="1559"/>
        <w:gridCol w:w="1408"/>
        <w:gridCol w:w="1562"/>
        <w:gridCol w:w="1465"/>
      </w:tblGrid>
      <w:tr w:rsidR="00B756EC" w:rsidRPr="0023274F" w:rsidTr="007B01CF">
        <w:trPr>
          <w:trHeight w:hRule="exact" w:val="598"/>
          <w:jc w:val="center"/>
        </w:trPr>
        <w:tc>
          <w:tcPr>
            <w:tcW w:w="331" w:type="dxa"/>
            <w:vMerge w:val="restart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  <w:rPr>
                <w:b/>
              </w:rPr>
            </w:pPr>
            <w:r w:rsidRPr="0023274F">
              <w:rPr>
                <w:rStyle w:val="65pt"/>
                <w:b w:val="0"/>
              </w:rPr>
              <w:t>№</w:t>
            </w:r>
          </w:p>
        </w:tc>
        <w:tc>
          <w:tcPr>
            <w:tcW w:w="1606" w:type="dxa"/>
            <w:vMerge w:val="restart"/>
            <w:shd w:val="clear" w:color="auto" w:fill="FFFFFF"/>
            <w:vAlign w:val="center"/>
          </w:tcPr>
          <w:p w:rsidR="00B756EC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  <w:rPr>
                <w:b/>
              </w:rPr>
            </w:pPr>
            <w:r w:rsidRPr="0023274F">
              <w:rPr>
                <w:rStyle w:val="65pt"/>
                <w:b w:val="0"/>
              </w:rPr>
              <w:t>м</w:t>
            </w:r>
            <w:r w:rsidR="00652B6C" w:rsidRPr="0023274F">
              <w:rPr>
                <w:rStyle w:val="65pt"/>
                <w:b w:val="0"/>
              </w:rPr>
              <w:t>етод</w:t>
            </w:r>
          </w:p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  <w:rPr>
                <w:b/>
              </w:rPr>
            </w:pPr>
            <w:r w:rsidRPr="0023274F">
              <w:rPr>
                <w:rStyle w:val="65pt"/>
                <w:b w:val="0"/>
              </w:rPr>
              <w:t>обезличивания</w:t>
            </w:r>
          </w:p>
        </w:tc>
        <w:tc>
          <w:tcPr>
            <w:tcW w:w="1555" w:type="dxa"/>
            <w:gridSpan w:val="6"/>
            <w:shd w:val="clear" w:color="auto" w:fill="FFFFFF"/>
            <w:vAlign w:val="bottom"/>
          </w:tcPr>
          <w:p w:rsidR="00B756EC" w:rsidRPr="0023274F" w:rsidRDefault="007B01C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  <w:rPr>
                <w:b/>
              </w:rPr>
            </w:pPr>
            <w:r>
              <w:rPr>
                <w:rStyle w:val="65pt"/>
                <w:b w:val="0"/>
              </w:rPr>
              <w:t>с</w:t>
            </w:r>
            <w:r w:rsidR="00652B6C" w:rsidRPr="0023274F">
              <w:rPr>
                <w:rStyle w:val="65pt"/>
                <w:b w:val="0"/>
              </w:rPr>
              <w:t>войства</w:t>
            </w:r>
          </w:p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  <w:rPr>
                <w:b/>
              </w:rPr>
            </w:pPr>
            <w:r w:rsidRPr="0023274F">
              <w:rPr>
                <w:rStyle w:val="65pt"/>
                <w:b w:val="0"/>
              </w:rPr>
              <w:t>обезличенных</w:t>
            </w:r>
          </w:p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  <w:rPr>
                <w:b/>
              </w:rPr>
            </w:pPr>
            <w:proofErr w:type="spellStart"/>
            <w:r w:rsidRPr="0023274F">
              <w:rPr>
                <w:rStyle w:val="65pt"/>
                <w:b w:val="0"/>
              </w:rPr>
              <w:t>ПДн</w:t>
            </w:r>
            <w:proofErr w:type="spellEnd"/>
          </w:p>
        </w:tc>
        <w:tc>
          <w:tcPr>
            <w:tcW w:w="12118" w:type="dxa"/>
            <w:gridSpan w:val="8"/>
            <w:shd w:val="clear" w:color="auto" w:fill="FFFFFF"/>
            <w:vAlign w:val="center"/>
          </w:tcPr>
          <w:p w:rsidR="00B756EC" w:rsidRPr="0023274F" w:rsidRDefault="007B01C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  <w:rPr>
                <w:b/>
              </w:rPr>
            </w:pPr>
            <w:r>
              <w:rPr>
                <w:rStyle w:val="65pt"/>
                <w:b w:val="0"/>
              </w:rPr>
              <w:t>о</w:t>
            </w:r>
            <w:r w:rsidR="00652B6C" w:rsidRPr="0023274F">
              <w:rPr>
                <w:rStyle w:val="65pt"/>
                <w:b w:val="0"/>
              </w:rPr>
              <w:t xml:space="preserve">ценка свойств методов обезличивания </w:t>
            </w:r>
            <w:proofErr w:type="spellStart"/>
            <w:r w:rsidR="00652B6C" w:rsidRPr="0023274F">
              <w:rPr>
                <w:rStyle w:val="65pt"/>
                <w:b w:val="0"/>
              </w:rPr>
              <w:t>ПДн</w:t>
            </w:r>
            <w:proofErr w:type="spellEnd"/>
          </w:p>
        </w:tc>
      </w:tr>
      <w:tr w:rsidR="00B756EC" w:rsidRPr="0023274F" w:rsidTr="007B01CF">
        <w:trPr>
          <w:cantSplit/>
          <w:trHeight w:hRule="exact" w:val="1968"/>
          <w:jc w:val="center"/>
        </w:trPr>
        <w:tc>
          <w:tcPr>
            <w:tcW w:w="331" w:type="dxa"/>
            <w:vMerge/>
            <w:shd w:val="clear" w:color="auto" w:fill="FFFFFF"/>
            <w:vAlign w:val="center"/>
          </w:tcPr>
          <w:p w:rsidR="00B756EC" w:rsidRPr="0023274F" w:rsidRDefault="00B756EC" w:rsidP="0023274F">
            <w:pPr>
              <w:framePr w:w="15610" w:wrap="notBeside" w:vAnchor="text" w:hAnchor="text" w:xAlign="center" w:y="1"/>
              <w:jc w:val="center"/>
            </w:pPr>
          </w:p>
        </w:tc>
        <w:tc>
          <w:tcPr>
            <w:tcW w:w="1606" w:type="dxa"/>
            <w:vMerge/>
            <w:shd w:val="clear" w:color="auto" w:fill="FFFFFF"/>
            <w:vAlign w:val="center"/>
          </w:tcPr>
          <w:p w:rsidR="00B756EC" w:rsidRPr="0023274F" w:rsidRDefault="00B756EC" w:rsidP="0023274F">
            <w:pPr>
              <w:framePr w:w="15610" w:wrap="notBeside" w:vAnchor="text" w:hAnchor="text" w:xAlign="center" w:y="1"/>
              <w:jc w:val="center"/>
            </w:pPr>
          </w:p>
        </w:tc>
        <w:tc>
          <w:tcPr>
            <w:tcW w:w="234" w:type="dxa"/>
            <w:shd w:val="clear" w:color="auto" w:fill="FFFFFF"/>
            <w:textDirection w:val="tbRl"/>
            <w:vAlign w:val="bottom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полнота</w:t>
            </w:r>
          </w:p>
        </w:tc>
        <w:tc>
          <w:tcPr>
            <w:tcW w:w="259" w:type="dxa"/>
            <w:shd w:val="clear" w:color="auto" w:fill="FFFFFF"/>
            <w:textDirection w:val="tbRl"/>
            <w:vAlign w:val="center"/>
          </w:tcPr>
          <w:p w:rsidR="00B756EC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13"/>
                <w:szCs w:val="13"/>
              </w:rPr>
            </w:pPr>
            <w:proofErr w:type="spellStart"/>
            <w:r w:rsidRPr="0023274F">
              <w:rPr>
                <w:sz w:val="13"/>
                <w:szCs w:val="13"/>
              </w:rPr>
              <w:t>структуированность</w:t>
            </w:r>
            <w:proofErr w:type="spellEnd"/>
          </w:p>
        </w:tc>
        <w:tc>
          <w:tcPr>
            <w:tcW w:w="238" w:type="dxa"/>
            <w:shd w:val="clear" w:color="auto" w:fill="FFFFFF"/>
            <w:textDirection w:val="tbRl"/>
            <w:vAlign w:val="bottom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релевантность</w:t>
            </w:r>
          </w:p>
        </w:tc>
        <w:tc>
          <w:tcPr>
            <w:tcW w:w="256" w:type="dxa"/>
            <w:shd w:val="clear" w:color="auto" w:fill="FFFFFF"/>
            <w:textDirection w:val="tbRl"/>
            <w:vAlign w:val="bottom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семантическая целостность</w:t>
            </w:r>
          </w:p>
        </w:tc>
        <w:tc>
          <w:tcPr>
            <w:tcW w:w="284" w:type="dxa"/>
            <w:shd w:val="clear" w:color="auto" w:fill="FFFFFF"/>
            <w:textDirection w:val="tbRl"/>
            <w:vAlign w:val="bottom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применимость</w:t>
            </w:r>
          </w:p>
        </w:tc>
        <w:tc>
          <w:tcPr>
            <w:tcW w:w="284" w:type="dxa"/>
            <w:shd w:val="clear" w:color="auto" w:fill="FFFFFF"/>
            <w:textDirection w:val="tbRl"/>
            <w:vAlign w:val="bottom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анонимность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обратимость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вариативность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изменяемость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стойкость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3274F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  <w:rPr>
                <w:rStyle w:val="65pt"/>
                <w:b w:val="0"/>
              </w:rPr>
            </w:pPr>
            <w:r w:rsidRPr="0023274F">
              <w:rPr>
                <w:rStyle w:val="65pt"/>
                <w:b w:val="0"/>
              </w:rPr>
              <w:t xml:space="preserve">возможность </w:t>
            </w:r>
            <w:proofErr w:type="gramStart"/>
            <w:r w:rsidRPr="0023274F">
              <w:rPr>
                <w:rStyle w:val="65pt"/>
                <w:b w:val="0"/>
              </w:rPr>
              <w:t>косвенного</w:t>
            </w:r>
            <w:proofErr w:type="gramEnd"/>
            <w:r w:rsidRPr="0023274F">
              <w:rPr>
                <w:rStyle w:val="65pt"/>
                <w:b w:val="0"/>
              </w:rPr>
              <w:t xml:space="preserve"> </w:t>
            </w:r>
          </w:p>
          <w:p w:rsidR="00B756EC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proofErr w:type="spellStart"/>
            <w:r w:rsidRPr="0023274F">
              <w:rPr>
                <w:rStyle w:val="65pt"/>
                <w:b w:val="0"/>
              </w:rPr>
              <w:t>дообезличивани</w:t>
            </w:r>
            <w:r w:rsidR="00652B6C" w:rsidRPr="0023274F">
              <w:rPr>
                <w:rStyle w:val="65pt"/>
                <w:b w:val="0"/>
              </w:rPr>
              <w:t>я</w:t>
            </w:r>
            <w:proofErr w:type="spellEnd"/>
          </w:p>
        </w:tc>
        <w:tc>
          <w:tcPr>
            <w:tcW w:w="1408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 w:rsidRPr="0023274F">
              <w:rPr>
                <w:rStyle w:val="65pt"/>
                <w:b w:val="0"/>
              </w:rPr>
              <w:t>совместимость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B756EC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 w:rsidRPr="0023274F">
              <w:rPr>
                <w:rStyle w:val="65pt"/>
                <w:b w:val="0"/>
              </w:rPr>
              <w:t>параметрическ</w:t>
            </w:r>
            <w:r w:rsidR="00652B6C" w:rsidRPr="0023274F">
              <w:rPr>
                <w:rStyle w:val="65pt"/>
                <w:b w:val="0"/>
              </w:rPr>
              <w:t>и</w:t>
            </w:r>
            <w:r w:rsidRPr="0023274F">
              <w:rPr>
                <w:rStyle w:val="65pt"/>
                <w:b w:val="0"/>
              </w:rPr>
              <w:t>й</w:t>
            </w:r>
            <w:r w:rsidR="00652B6C" w:rsidRPr="0023274F">
              <w:rPr>
                <w:rStyle w:val="65pt"/>
                <w:b w:val="0"/>
              </w:rPr>
              <w:t xml:space="preserve"> объем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B756EC" w:rsidRPr="0023274F" w:rsidRDefault="00652B6C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4" w:lineRule="exact"/>
              <w:jc w:val="center"/>
            </w:pPr>
            <w:r w:rsidRPr="0023274F">
              <w:rPr>
                <w:rStyle w:val="65pt"/>
                <w:b w:val="0"/>
              </w:rPr>
              <w:t>возможность оценки качества данных</w:t>
            </w:r>
          </w:p>
        </w:tc>
      </w:tr>
      <w:tr w:rsidR="0023274F" w:rsidRPr="0023274F" w:rsidTr="007B01CF">
        <w:trPr>
          <w:trHeight w:val="2378"/>
          <w:jc w:val="center"/>
        </w:trPr>
        <w:tc>
          <w:tcPr>
            <w:tcW w:w="331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00" w:lineRule="exact"/>
              <w:ind w:left="160"/>
              <w:jc w:val="center"/>
              <w:rPr>
                <w:sz w:val="10"/>
                <w:szCs w:val="10"/>
              </w:rPr>
            </w:pPr>
            <w:r w:rsidRPr="0023274F">
              <w:rPr>
                <w:rStyle w:val="5pt"/>
              </w:rPr>
              <w:t>1</w:t>
            </w:r>
          </w:p>
        </w:tc>
        <w:tc>
          <w:tcPr>
            <w:tcW w:w="1606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ind w:left="100"/>
              <w:jc w:val="center"/>
            </w:pPr>
            <w:r w:rsidRPr="0023274F">
              <w:rPr>
                <w:rStyle w:val="65pt"/>
              </w:rPr>
              <w:t>Введение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идентификаторов</w:t>
            </w:r>
          </w:p>
        </w:tc>
        <w:tc>
          <w:tcPr>
            <w:tcW w:w="234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59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38" w:type="dxa"/>
            <w:shd w:val="clear" w:color="auto" w:fill="FFFFFF"/>
          </w:tcPr>
          <w:p w:rsidR="0023274F" w:rsidRPr="0023274F" w:rsidRDefault="0023274F" w:rsidP="0023274F">
            <w:pPr>
              <w:framePr w:w="156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7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23274F" w:rsidRPr="0023274F" w:rsidRDefault="0023274F" w:rsidP="0023274F">
            <w:pPr>
              <w:framePr w:w="156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провести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процедуру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деобезличнвания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 перейти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от одной таблицы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соответствия </w:t>
            </w:r>
            <w:proofErr w:type="gramStart"/>
            <w:r w:rsidRPr="0023274F">
              <w:rPr>
                <w:rStyle w:val="7pt"/>
              </w:rPr>
              <w:t>к</w:t>
            </w:r>
            <w:proofErr w:type="gram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другой без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проведения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процедуры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552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позволяет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вносить изменения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в массив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данных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631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устойчив к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атакам,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подразумевающим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наличие у лица,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осуществляющего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несанкционированн</w:t>
            </w:r>
            <w:proofErr w:type="spell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proofErr w:type="gramStart"/>
            <w:r w:rsidRPr="0023274F">
              <w:rPr>
                <w:rStyle w:val="7pt"/>
              </w:rPr>
              <w:t>ый</w:t>
            </w:r>
            <w:proofErr w:type="spellEnd"/>
            <w:r w:rsidRPr="0023274F">
              <w:rPr>
                <w:rStyle w:val="7pt"/>
              </w:rPr>
              <w:t xml:space="preserve"> доступ (далее -</w:t>
            </w:r>
            <w:proofErr w:type="gram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proofErr w:type="gramStart"/>
            <w:r w:rsidRPr="0023274F">
              <w:rPr>
                <w:rStyle w:val="7pt"/>
              </w:rPr>
              <w:t>НСД), частичного</w:t>
            </w:r>
            <w:proofErr w:type="gram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или полного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доступа </w:t>
            </w:r>
            <w:proofErr w:type="gramStart"/>
            <w:r w:rsidRPr="0023274F">
              <w:rPr>
                <w:rStyle w:val="7pt"/>
              </w:rPr>
              <w:t>к</w:t>
            </w:r>
            <w:proofErr w:type="gram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справочнику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идентификаторов,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стойкость метода не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повышается с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увеличением объема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обезличиваемых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исключает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возможность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  <w:r w:rsidRPr="0023274F">
              <w:rPr>
                <w:rStyle w:val="7pt"/>
              </w:rPr>
              <w:t xml:space="preserve"> с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использованием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 имеющихся у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других операторов</w:t>
            </w:r>
          </w:p>
        </w:tc>
        <w:tc>
          <w:tcPr>
            <w:tcW w:w="1408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интегрировать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записи,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соогветствующи</w:t>
            </w:r>
            <w:proofErr w:type="spellEnd"/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е отдельным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атрибутам</w:t>
            </w:r>
          </w:p>
        </w:tc>
        <w:tc>
          <w:tcPr>
            <w:tcW w:w="1562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объем таблицы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(таблиц)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соответствия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определяется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числом записей о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proofErr w:type="gramStart"/>
            <w:r w:rsidRPr="0023274F">
              <w:rPr>
                <w:rStyle w:val="7pt"/>
              </w:rPr>
              <w:t>субъектах</w:t>
            </w:r>
            <w:proofErr w:type="gramEnd"/>
            <w:r w:rsidRPr="0023274F">
              <w:rPr>
                <w:rStyle w:val="7pt"/>
              </w:rPr>
              <w:t xml:space="preserve"> </w:t>
            </w: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подлежащих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обезличиванию</w:t>
            </w:r>
          </w:p>
        </w:tc>
        <w:tc>
          <w:tcPr>
            <w:tcW w:w="1465" w:type="dxa"/>
            <w:shd w:val="clear" w:color="auto" w:fill="FFFFFF"/>
          </w:tcPr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проводить анализ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качества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23274F" w:rsidRPr="0023274F" w:rsidRDefault="0023274F" w:rsidP="0023274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данных</w:t>
            </w:r>
          </w:p>
        </w:tc>
      </w:tr>
      <w:tr w:rsidR="007B01CF" w:rsidRPr="0023274F" w:rsidTr="007B01CF">
        <w:trPr>
          <w:trHeight w:val="1406"/>
          <w:jc w:val="center"/>
        </w:trPr>
        <w:tc>
          <w:tcPr>
            <w:tcW w:w="33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6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2</w:t>
            </w:r>
          </w:p>
        </w:tc>
        <w:tc>
          <w:tcPr>
            <w:tcW w:w="1606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30" w:lineRule="exact"/>
              <w:ind w:left="100"/>
              <w:jc w:val="center"/>
            </w:pPr>
            <w:r w:rsidRPr="0023274F">
              <w:rPr>
                <w:rStyle w:val="65pt"/>
              </w:rPr>
              <w:t>Изменение состава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или семантики</w:t>
            </w:r>
          </w:p>
        </w:tc>
        <w:tc>
          <w:tcPr>
            <w:tcW w:w="234" w:type="dxa"/>
            <w:shd w:val="clear" w:color="auto" w:fill="FFFFFF"/>
          </w:tcPr>
          <w:p w:rsidR="007B01CF" w:rsidRPr="0023274F" w:rsidRDefault="007B01CF" w:rsidP="007B01CF">
            <w:pPr>
              <w:framePr w:w="156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7pt"/>
              </w:rPr>
              <w:t>+</w:t>
            </w:r>
          </w:p>
        </w:tc>
        <w:tc>
          <w:tcPr>
            <w:tcW w:w="238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7pt"/>
              </w:rPr>
              <w:t>+</w:t>
            </w:r>
          </w:p>
        </w:tc>
        <w:tc>
          <w:tcPr>
            <w:tcW w:w="256" w:type="dxa"/>
            <w:shd w:val="clear" w:color="auto" w:fill="FFFFFF"/>
          </w:tcPr>
          <w:p w:rsidR="007B01CF" w:rsidRPr="0023274F" w:rsidRDefault="007B01CF" w:rsidP="007B01CF">
            <w:pPr>
              <w:framePr w:w="156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7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7pt"/>
              </w:rPr>
              <w:t>+</w:t>
            </w:r>
          </w:p>
        </w:tc>
        <w:tc>
          <w:tcPr>
            <w:tcW w:w="141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провести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в полном объеме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 применяется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статистической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обработке </w:t>
            </w:r>
            <w:proofErr w:type="spellStart"/>
            <w:r w:rsidRPr="0023274F">
              <w:rPr>
                <w:rStyle w:val="7pt"/>
              </w:rPr>
              <w:t>ПДн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изменять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параметры метода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без проведения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деобезличнвания</w:t>
            </w:r>
            <w:proofErr w:type="spellEnd"/>
          </w:p>
        </w:tc>
        <w:tc>
          <w:tcPr>
            <w:tcW w:w="1552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 вносить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изменения в набор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данных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деобезличнвания</w:t>
            </w:r>
            <w:proofErr w:type="spellEnd"/>
          </w:p>
        </w:tc>
        <w:tc>
          <w:tcPr>
            <w:tcW w:w="163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стойкость к атакам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на идентификацию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определяется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набором правил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реализации,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стойкость метода не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повышается с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увеличением объема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обезличиваемых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исключает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возможность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деобезличнвания</w:t>
            </w:r>
            <w:proofErr w:type="spellEnd"/>
            <w:r w:rsidRPr="0023274F">
              <w:rPr>
                <w:rStyle w:val="7pt"/>
              </w:rPr>
              <w:t xml:space="preserve"> с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использованием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 имеющихся 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других операторов</w:t>
            </w:r>
          </w:p>
        </w:tc>
        <w:tc>
          <w:tcPr>
            <w:tcW w:w="1408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не обеспечивает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интеграции </w:t>
            </w:r>
            <w:proofErr w:type="gramStart"/>
            <w:r w:rsidRPr="0023274F">
              <w:rPr>
                <w:rStyle w:val="7pt"/>
              </w:rPr>
              <w:t>с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данными,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другими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методами</w:t>
            </w:r>
          </w:p>
        </w:tc>
        <w:tc>
          <w:tcPr>
            <w:tcW w:w="1562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параметры метода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определяются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набором правил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изменения состава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или семантики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20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</w:p>
        </w:tc>
        <w:tc>
          <w:tcPr>
            <w:tcW w:w="1465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не 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проводить анализ,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использующий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конкретные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 xml:space="preserve">значения </w:t>
            </w:r>
            <w:proofErr w:type="spellStart"/>
            <w:r w:rsidRPr="0023274F">
              <w:rPr>
                <w:rStyle w:val="7pt"/>
              </w:rPr>
              <w:t>ПДн</w:t>
            </w:r>
            <w:proofErr w:type="spellEnd"/>
          </w:p>
        </w:tc>
      </w:tr>
    </w:tbl>
    <w:p w:rsidR="00B756EC" w:rsidRPr="0023274F" w:rsidRDefault="00B756EC" w:rsidP="004E538C">
      <w:pPr>
        <w:jc w:val="center"/>
        <w:rPr>
          <w:sz w:val="2"/>
          <w:szCs w:val="2"/>
        </w:rPr>
      </w:pPr>
    </w:p>
    <w:p w:rsidR="00B756EC" w:rsidRPr="0023274F" w:rsidRDefault="00B756EC" w:rsidP="004E538C">
      <w:pPr>
        <w:jc w:val="center"/>
        <w:rPr>
          <w:sz w:val="2"/>
          <w:szCs w:val="2"/>
        </w:rPr>
        <w:sectPr w:rsidR="00B756EC" w:rsidRPr="0023274F" w:rsidSect="003A3158">
          <w:headerReference w:type="default" r:id="rId9"/>
          <w:headerReference w:type="first" r:id="rId10"/>
          <w:pgSz w:w="16838" w:h="11906" w:orient="landscape"/>
          <w:pgMar w:top="1351" w:right="610" w:bottom="923" w:left="61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1595"/>
        <w:gridCol w:w="230"/>
        <w:gridCol w:w="259"/>
        <w:gridCol w:w="245"/>
        <w:gridCol w:w="256"/>
        <w:gridCol w:w="284"/>
        <w:gridCol w:w="284"/>
        <w:gridCol w:w="1400"/>
        <w:gridCol w:w="1537"/>
        <w:gridCol w:w="1559"/>
        <w:gridCol w:w="1624"/>
        <w:gridCol w:w="1552"/>
        <w:gridCol w:w="1418"/>
        <w:gridCol w:w="1541"/>
        <w:gridCol w:w="1494"/>
      </w:tblGrid>
      <w:tr w:rsidR="007B01CF" w:rsidRPr="0023274F" w:rsidTr="007B01CF">
        <w:trPr>
          <w:trHeight w:val="2122"/>
          <w:jc w:val="center"/>
        </w:trPr>
        <w:tc>
          <w:tcPr>
            <w:tcW w:w="33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4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  <w:lang w:val="en-US" w:eastAsia="en-US" w:bidi="en-US"/>
              </w:rPr>
              <w:lastRenderedPageBreak/>
              <w:t>3</w:t>
            </w:r>
          </w:p>
        </w:tc>
        <w:tc>
          <w:tcPr>
            <w:tcW w:w="1595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Декомпозиция</w:t>
            </w:r>
          </w:p>
        </w:tc>
        <w:tc>
          <w:tcPr>
            <w:tcW w:w="230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45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56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framePr w:w="156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провести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537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изменить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параметры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декомпозиции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 вносить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изменения в набор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данных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62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устойчив к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атакам,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подразумевающим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наличие 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злоумышленника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информации 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proofErr w:type="gramStart"/>
            <w:r w:rsidRPr="0023274F">
              <w:rPr>
                <w:rStyle w:val="7pt"/>
              </w:rPr>
              <w:t>множестве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субъектов или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доступа </w:t>
            </w:r>
            <w:proofErr w:type="gramStart"/>
            <w:r w:rsidRPr="0023274F">
              <w:rPr>
                <w:rStyle w:val="7pt"/>
              </w:rPr>
              <w:t>к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нескольким частям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раздельно хранимых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сведений</w:t>
            </w:r>
          </w:p>
        </w:tc>
        <w:tc>
          <w:tcPr>
            <w:tcW w:w="1552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не исключает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возможность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  <w:r w:rsidRPr="0023274F">
              <w:rPr>
                <w:rStyle w:val="7pt"/>
              </w:rPr>
              <w:t xml:space="preserve"> с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использованием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 имеющихся 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других операторов</w:t>
            </w:r>
          </w:p>
        </w:tc>
        <w:tc>
          <w:tcPr>
            <w:tcW w:w="1418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обеспечивает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интеграцию </w:t>
            </w:r>
            <w:proofErr w:type="gramStart"/>
            <w:r w:rsidRPr="0023274F">
              <w:rPr>
                <w:rStyle w:val="7pt"/>
              </w:rPr>
              <w:t>с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данными,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другими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методами</w:t>
            </w:r>
          </w:p>
        </w:tc>
        <w:tc>
          <w:tcPr>
            <w:tcW w:w="154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определяется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числом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подмножеств 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числом субъектов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 массив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которых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обезличивается, 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также правилами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 xml:space="preserve">разделения </w:t>
            </w: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 xml:space="preserve"> </w:t>
            </w:r>
            <w:proofErr w:type="gramStart"/>
            <w:r w:rsidRPr="0023274F">
              <w:rPr>
                <w:rStyle w:val="7pt"/>
              </w:rPr>
              <w:t>на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части и объемом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таблиц связывания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записей,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находящихся в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различных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20"/>
              <w:jc w:val="center"/>
            </w:pPr>
            <w:proofErr w:type="gramStart"/>
            <w:r w:rsidRPr="0023274F">
              <w:rPr>
                <w:rStyle w:val="7pt"/>
              </w:rPr>
              <w:t>хранилищах</w:t>
            </w:r>
            <w:proofErr w:type="gramEnd"/>
          </w:p>
        </w:tc>
        <w:tc>
          <w:tcPr>
            <w:tcW w:w="149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проводить анализ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качества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данных</w:t>
            </w:r>
          </w:p>
        </w:tc>
      </w:tr>
      <w:tr w:rsidR="007B01CF" w:rsidRPr="0023274F" w:rsidTr="007B01CF">
        <w:trPr>
          <w:trHeight w:val="976"/>
          <w:jc w:val="center"/>
        </w:trPr>
        <w:tc>
          <w:tcPr>
            <w:tcW w:w="33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14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  <w:lang w:val="en-US" w:eastAsia="en-US" w:bidi="en-US"/>
              </w:rPr>
              <w:t>4</w:t>
            </w:r>
          </w:p>
        </w:tc>
        <w:tc>
          <w:tcPr>
            <w:tcW w:w="1595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3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65pt"/>
              </w:rPr>
              <w:t>Перемешивание</w:t>
            </w:r>
          </w:p>
        </w:tc>
        <w:tc>
          <w:tcPr>
            <w:tcW w:w="230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45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56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10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28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90" w:lineRule="exact"/>
              <w:ind w:left="80"/>
              <w:jc w:val="center"/>
              <w:rPr>
                <w:sz w:val="10"/>
                <w:szCs w:val="10"/>
              </w:rPr>
            </w:pPr>
            <w:r w:rsidRPr="0023274F">
              <w:rPr>
                <w:rStyle w:val="Garamond45pt"/>
              </w:rPr>
              <w:t>+</w:t>
            </w:r>
          </w:p>
        </w:tc>
        <w:tc>
          <w:tcPr>
            <w:tcW w:w="1400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провести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537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позволяет изменять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параметры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 xml:space="preserve">перемешивания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проведения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процедуры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 вносить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изменения в набор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данных </w:t>
            </w:r>
            <w:proofErr w:type="gramStart"/>
            <w:r w:rsidRPr="0023274F">
              <w:rPr>
                <w:rStyle w:val="7pt"/>
              </w:rPr>
              <w:t>без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предварительного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</w:p>
        </w:tc>
        <w:tc>
          <w:tcPr>
            <w:tcW w:w="162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длина перестановки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 их совокупности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определяет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стойкость метода </w:t>
            </w:r>
            <w:proofErr w:type="gramStart"/>
            <w:r w:rsidRPr="0023274F">
              <w:rPr>
                <w:rStyle w:val="7pt"/>
              </w:rPr>
              <w:t>к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атакам </w:t>
            </w:r>
            <w:proofErr w:type="gramStart"/>
            <w:r w:rsidRPr="0023274F">
              <w:rPr>
                <w:rStyle w:val="7pt"/>
              </w:rPr>
              <w:t>на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идентификацию</w:t>
            </w:r>
          </w:p>
        </w:tc>
        <w:tc>
          <w:tcPr>
            <w:tcW w:w="1552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исключает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возможность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проведения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proofErr w:type="spellStart"/>
            <w:r w:rsidRPr="0023274F">
              <w:rPr>
                <w:rStyle w:val="7pt"/>
              </w:rPr>
              <w:t>деобезличивания</w:t>
            </w:r>
            <w:proofErr w:type="spellEnd"/>
            <w:r w:rsidRPr="0023274F">
              <w:rPr>
                <w:rStyle w:val="7pt"/>
              </w:rPr>
              <w:t xml:space="preserve"> с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использованием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proofErr w:type="spellStart"/>
            <w:r w:rsidRPr="0023274F">
              <w:rPr>
                <w:rStyle w:val="7pt"/>
              </w:rPr>
              <w:t>ПДн</w:t>
            </w:r>
            <w:proofErr w:type="spellEnd"/>
            <w:r w:rsidRPr="0023274F">
              <w:rPr>
                <w:rStyle w:val="7pt"/>
              </w:rPr>
              <w:t>, имеющихся у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других операторов</w:t>
            </w:r>
          </w:p>
        </w:tc>
        <w:tc>
          <w:tcPr>
            <w:tcW w:w="1418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проводить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 xml:space="preserve">интеграцию </w:t>
            </w:r>
            <w:proofErr w:type="gramStart"/>
            <w:r w:rsidRPr="0023274F">
              <w:rPr>
                <w:rStyle w:val="7pt"/>
              </w:rPr>
              <w:t>с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данными,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другими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методами</w:t>
            </w:r>
          </w:p>
        </w:tc>
        <w:tc>
          <w:tcPr>
            <w:tcW w:w="1541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зависит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 xml:space="preserve">от </w:t>
            </w:r>
            <w:proofErr w:type="gramStart"/>
            <w:r w:rsidRPr="0023274F">
              <w:rPr>
                <w:rStyle w:val="7pt"/>
              </w:rPr>
              <w:t>заданных</w:t>
            </w:r>
            <w:proofErr w:type="gramEnd"/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методов и правил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перемешивания и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20"/>
              <w:jc w:val="center"/>
            </w:pPr>
            <w:r w:rsidRPr="0023274F">
              <w:rPr>
                <w:rStyle w:val="7pt"/>
              </w:rPr>
              <w:t>требуемой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стойкости к атакам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jc w:val="center"/>
            </w:pPr>
            <w:r w:rsidRPr="0023274F">
              <w:rPr>
                <w:rStyle w:val="7pt"/>
              </w:rPr>
              <w:t>на идентификацию</w:t>
            </w:r>
          </w:p>
        </w:tc>
        <w:tc>
          <w:tcPr>
            <w:tcW w:w="1494" w:type="dxa"/>
            <w:shd w:val="clear" w:color="auto" w:fill="FFFFFF"/>
          </w:tcPr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позволяет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проводить анализ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качества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обезличенных</w:t>
            </w:r>
          </w:p>
          <w:p w:rsidR="007B01CF" w:rsidRPr="0023274F" w:rsidRDefault="007B01CF" w:rsidP="007B01CF">
            <w:pPr>
              <w:pStyle w:val="1"/>
              <w:framePr w:w="15610" w:wrap="notBeside" w:vAnchor="text" w:hAnchor="text" w:xAlign="center" w:y="1"/>
              <w:spacing w:before="0" w:after="0" w:line="140" w:lineRule="exact"/>
              <w:ind w:left="100"/>
              <w:jc w:val="center"/>
            </w:pPr>
            <w:r w:rsidRPr="0023274F">
              <w:rPr>
                <w:rStyle w:val="7pt"/>
              </w:rPr>
              <w:t>данных</w:t>
            </w:r>
          </w:p>
        </w:tc>
      </w:tr>
    </w:tbl>
    <w:p w:rsidR="00B756EC" w:rsidRPr="0023274F" w:rsidRDefault="00B756EC" w:rsidP="004E538C">
      <w:pPr>
        <w:jc w:val="center"/>
        <w:rPr>
          <w:sz w:val="2"/>
          <w:szCs w:val="2"/>
        </w:rPr>
      </w:pPr>
    </w:p>
    <w:p w:rsidR="00B756EC" w:rsidRPr="0023274F" w:rsidRDefault="00B756EC" w:rsidP="004E538C">
      <w:pPr>
        <w:jc w:val="center"/>
        <w:rPr>
          <w:sz w:val="2"/>
          <w:szCs w:val="2"/>
        </w:rPr>
      </w:pPr>
    </w:p>
    <w:sectPr w:rsidR="00B756EC" w:rsidRPr="0023274F">
      <w:type w:val="continuous"/>
      <w:pgSz w:w="16838" w:h="11906" w:orient="landscape"/>
      <w:pgMar w:top="2661" w:right="610" w:bottom="1721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A2" w:rsidRDefault="00396EA2">
      <w:r>
        <w:separator/>
      </w:r>
    </w:p>
  </w:endnote>
  <w:endnote w:type="continuationSeparator" w:id="0">
    <w:p w:rsidR="00396EA2" w:rsidRDefault="0039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A2" w:rsidRDefault="00396EA2"/>
  </w:footnote>
  <w:footnote w:type="continuationSeparator" w:id="0">
    <w:p w:rsidR="00396EA2" w:rsidRDefault="00396E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58" w:rsidRDefault="003A315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58" w:rsidRDefault="003A315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B13"/>
    <w:multiLevelType w:val="multilevel"/>
    <w:tmpl w:val="ED9C0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42032"/>
    <w:multiLevelType w:val="hybridMultilevel"/>
    <w:tmpl w:val="43CA2E22"/>
    <w:lvl w:ilvl="0" w:tplc="AF1AE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1102B4"/>
    <w:multiLevelType w:val="multilevel"/>
    <w:tmpl w:val="6AA49EC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440"/>
      </w:pPr>
      <w:rPr>
        <w:rFonts w:hint="default"/>
      </w:rPr>
    </w:lvl>
  </w:abstractNum>
  <w:abstractNum w:abstractNumId="3">
    <w:nsid w:val="74E11DE4"/>
    <w:multiLevelType w:val="multilevel"/>
    <w:tmpl w:val="F092C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56EC"/>
    <w:rsid w:val="0023274F"/>
    <w:rsid w:val="00396EA2"/>
    <w:rsid w:val="003A3158"/>
    <w:rsid w:val="003E6A0A"/>
    <w:rsid w:val="0044430B"/>
    <w:rsid w:val="004E538C"/>
    <w:rsid w:val="005C0EE7"/>
    <w:rsid w:val="00652B6C"/>
    <w:rsid w:val="00671D01"/>
    <w:rsid w:val="007B01CF"/>
    <w:rsid w:val="0089006A"/>
    <w:rsid w:val="009375BF"/>
    <w:rsid w:val="00980952"/>
    <w:rsid w:val="00A41CF5"/>
    <w:rsid w:val="00A57F93"/>
    <w:rsid w:val="00B756EC"/>
    <w:rsid w:val="00BE6003"/>
    <w:rsid w:val="00C3065F"/>
    <w:rsid w:val="00CA3ADF"/>
    <w:rsid w:val="00DD0F81"/>
    <w:rsid w:val="00E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EE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Garamond45pt">
    <w:name w:val="Основной текст + Garamond;4;5 pt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pt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-1pt">
    <w:name w:val="Основной текст + 6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">
    <w:name w:val="Основной текст + 7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aramond45pt0pt">
    <w:name w:val="Основной текст + Garamond;4;5 pt;Курсив;Интервал 0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Garamond45pt0">
    <w:name w:val="Колонтитул + Garamond;4;5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78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B0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1CF"/>
    <w:rPr>
      <w:color w:val="000000"/>
    </w:rPr>
  </w:style>
  <w:style w:type="paragraph" w:styleId="ab">
    <w:name w:val="footer"/>
    <w:basedOn w:val="a"/>
    <w:link w:val="ac"/>
    <w:uiPriority w:val="99"/>
    <w:unhideWhenUsed/>
    <w:rsid w:val="007B0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1CF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5C0E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d">
    <w:name w:val="Subtitle"/>
    <w:basedOn w:val="a"/>
    <w:link w:val="ae"/>
    <w:qFormat/>
    <w:rsid w:val="005C0EE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e">
    <w:name w:val="Подзаголовок Знак"/>
    <w:basedOn w:val="a0"/>
    <w:link w:val="ad"/>
    <w:rsid w:val="005C0EE7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f">
    <w:name w:val="Balloon Text"/>
    <w:basedOn w:val="a"/>
    <w:link w:val="af0"/>
    <w:uiPriority w:val="99"/>
    <w:semiHidden/>
    <w:unhideWhenUsed/>
    <w:rsid w:val="005C0E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0E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EE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Garamond45pt">
    <w:name w:val="Основной текст + Garamond;4;5 pt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pt">
    <w:name w:val="Основной текст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-1pt">
    <w:name w:val="Основной текст + 6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">
    <w:name w:val="Основной текст + 7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aramond45pt0pt">
    <w:name w:val="Основной текст + Garamond;4;5 pt;Курсив;Интервал 0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Garamond45pt0">
    <w:name w:val="Колонтитул + Garamond;4;5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78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B0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1CF"/>
    <w:rPr>
      <w:color w:val="000000"/>
    </w:rPr>
  </w:style>
  <w:style w:type="paragraph" w:styleId="ab">
    <w:name w:val="footer"/>
    <w:basedOn w:val="a"/>
    <w:link w:val="ac"/>
    <w:uiPriority w:val="99"/>
    <w:unhideWhenUsed/>
    <w:rsid w:val="007B0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1CF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5C0E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d">
    <w:name w:val="Subtitle"/>
    <w:basedOn w:val="a"/>
    <w:link w:val="ae"/>
    <w:qFormat/>
    <w:rsid w:val="005C0EE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e">
    <w:name w:val="Подзаголовок Знак"/>
    <w:basedOn w:val="a0"/>
    <w:link w:val="ad"/>
    <w:rsid w:val="005C0EE7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f">
    <w:name w:val="Balloon Text"/>
    <w:basedOn w:val="a"/>
    <w:link w:val="af0"/>
    <w:uiPriority w:val="99"/>
    <w:semiHidden/>
    <w:unhideWhenUsed/>
    <w:rsid w:val="005C0E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0E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15F2-13B4-4239-B953-5FAA564A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Инна Леонидовна</dc:creator>
  <cp:lastModifiedBy>User</cp:lastModifiedBy>
  <cp:revision>10</cp:revision>
  <dcterms:created xsi:type="dcterms:W3CDTF">2017-08-17T10:20:00Z</dcterms:created>
  <dcterms:modified xsi:type="dcterms:W3CDTF">2017-11-10T09:19:00Z</dcterms:modified>
</cp:coreProperties>
</file>